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0B94" w14:textId="43ECF8CD" w:rsidR="00482F8A" w:rsidRPr="00482F8A" w:rsidRDefault="00482F8A" w:rsidP="00482F8A">
      <w:pPr>
        <w:spacing w:after="0" w:line="240" w:lineRule="auto"/>
        <w:jc w:val="center"/>
        <w:rPr>
          <w:rFonts w:ascii="Times New Roman" w:eastAsia="Times New Roman" w:hAnsi="Times New Roman" w:cs="Times New Roman"/>
          <w:sz w:val="24"/>
          <w:szCs w:val="24"/>
        </w:rPr>
      </w:pPr>
    </w:p>
    <w:p w14:paraId="532921EB" w14:textId="77777777" w:rsidR="003D231F" w:rsidRDefault="003D231F" w:rsidP="00E30A48">
      <w:pPr>
        <w:pStyle w:val="Heading1"/>
        <w:spacing w:line="276" w:lineRule="auto"/>
        <w:rPr>
          <w:rFonts w:asciiTheme="minorHAnsi" w:hAnsiTheme="minorHAnsi"/>
          <w:i w:val="0"/>
          <w:sz w:val="36"/>
        </w:rPr>
      </w:pPr>
    </w:p>
    <w:p w14:paraId="6537A51B" w14:textId="77777777" w:rsidR="003D231F" w:rsidRDefault="003D231F" w:rsidP="00E30A48">
      <w:pPr>
        <w:pStyle w:val="Heading1"/>
        <w:spacing w:line="276" w:lineRule="auto"/>
        <w:rPr>
          <w:rFonts w:asciiTheme="minorHAnsi" w:hAnsiTheme="minorHAnsi"/>
          <w:i w:val="0"/>
          <w:sz w:val="36"/>
        </w:rPr>
      </w:pPr>
    </w:p>
    <w:p w14:paraId="36752267" w14:textId="5CE2D158" w:rsidR="00E30A48" w:rsidRPr="00DC74E0" w:rsidRDefault="00E30A48" w:rsidP="00E30A48">
      <w:pPr>
        <w:pStyle w:val="Heading1"/>
        <w:spacing w:line="276" w:lineRule="auto"/>
        <w:rPr>
          <w:rFonts w:asciiTheme="minorHAnsi" w:hAnsiTheme="minorHAnsi"/>
          <w:i w:val="0"/>
          <w:sz w:val="48"/>
          <w:szCs w:val="36"/>
        </w:rPr>
      </w:pPr>
      <w:r w:rsidRPr="00DC74E0">
        <w:rPr>
          <w:rFonts w:asciiTheme="minorHAnsi" w:hAnsiTheme="minorHAnsi"/>
          <w:i w:val="0"/>
          <w:sz w:val="48"/>
          <w:szCs w:val="36"/>
        </w:rPr>
        <w:t>Request for Qualifications</w:t>
      </w:r>
    </w:p>
    <w:p w14:paraId="04860CEA" w14:textId="25AA2EB9" w:rsidR="00DC74E0" w:rsidRDefault="00DC74E0" w:rsidP="00DC74E0">
      <w:pPr>
        <w:jc w:val="center"/>
      </w:pPr>
    </w:p>
    <w:p w14:paraId="0CCF2E26" w14:textId="32060ACE" w:rsidR="00DC74E0" w:rsidRPr="00DC74E0" w:rsidRDefault="005F29D4" w:rsidP="00DC74E0">
      <w:pPr>
        <w:pStyle w:val="Subtitle"/>
        <w:spacing w:line="276" w:lineRule="auto"/>
        <w:rPr>
          <w:rFonts w:asciiTheme="minorHAnsi" w:hAnsiTheme="minorHAnsi"/>
          <w:sz w:val="32"/>
          <w:szCs w:val="22"/>
        </w:rPr>
      </w:pPr>
      <w:r>
        <w:rPr>
          <w:rFonts w:asciiTheme="minorHAnsi" w:hAnsiTheme="minorHAnsi"/>
          <w:sz w:val="32"/>
          <w:szCs w:val="22"/>
        </w:rPr>
        <w:t xml:space="preserve">Seeking </w:t>
      </w:r>
      <w:r w:rsidR="00DC74E0" w:rsidRPr="00DC74E0">
        <w:rPr>
          <w:rFonts w:asciiTheme="minorHAnsi" w:hAnsiTheme="minorHAnsi"/>
          <w:sz w:val="32"/>
          <w:szCs w:val="22"/>
        </w:rPr>
        <w:t>Service Providers for the</w:t>
      </w:r>
    </w:p>
    <w:p w14:paraId="46B58E6E" w14:textId="77777777" w:rsidR="00E30A48" w:rsidRPr="00C92962" w:rsidRDefault="00E30A48" w:rsidP="00E30A48">
      <w:pPr>
        <w:pStyle w:val="Subtitle"/>
        <w:spacing w:line="276" w:lineRule="auto"/>
        <w:rPr>
          <w:rFonts w:asciiTheme="minorHAnsi" w:hAnsiTheme="minorHAnsi"/>
          <w:sz w:val="36"/>
        </w:rPr>
      </w:pPr>
    </w:p>
    <w:p w14:paraId="4D78444D" w14:textId="664F90D9" w:rsidR="00E30A48" w:rsidRPr="00C92962" w:rsidRDefault="00E30A48" w:rsidP="00E30A48">
      <w:pPr>
        <w:pStyle w:val="Subtitle"/>
        <w:spacing w:line="276" w:lineRule="auto"/>
        <w:rPr>
          <w:rFonts w:asciiTheme="minorHAnsi" w:hAnsiTheme="minorHAnsi"/>
          <w:sz w:val="36"/>
        </w:rPr>
      </w:pPr>
      <w:r>
        <w:rPr>
          <w:rFonts w:asciiTheme="minorHAnsi" w:hAnsiTheme="minorHAnsi"/>
          <w:sz w:val="36"/>
        </w:rPr>
        <w:t>Gun Violence Prevention (GVP) Local Initiative</w:t>
      </w:r>
      <w:r w:rsidRPr="00C92962">
        <w:rPr>
          <w:rFonts w:asciiTheme="minorHAnsi" w:hAnsiTheme="minorHAnsi"/>
          <w:sz w:val="36"/>
        </w:rPr>
        <w:t xml:space="preserve"> </w:t>
      </w:r>
    </w:p>
    <w:p w14:paraId="19E12CCB" w14:textId="77777777" w:rsidR="00E30A48" w:rsidRPr="00C92962" w:rsidRDefault="00E30A48" w:rsidP="00E30A48">
      <w:pPr>
        <w:pStyle w:val="Heading1"/>
        <w:spacing w:line="276" w:lineRule="auto"/>
        <w:rPr>
          <w:rFonts w:asciiTheme="minorHAnsi" w:hAnsiTheme="minorHAnsi"/>
          <w:sz w:val="28"/>
        </w:rPr>
      </w:pPr>
    </w:p>
    <w:p w14:paraId="6E803405" w14:textId="2CAF7CB0" w:rsidR="00E30A48" w:rsidRPr="00EF7EE1" w:rsidRDefault="00E30A48" w:rsidP="00E30A48">
      <w:pPr>
        <w:pStyle w:val="Heading1"/>
        <w:spacing w:line="276" w:lineRule="auto"/>
        <w:rPr>
          <w:rFonts w:asciiTheme="minorHAnsi" w:hAnsiTheme="minorHAnsi"/>
          <w:sz w:val="28"/>
        </w:rPr>
      </w:pPr>
      <w:r w:rsidRPr="000A1333">
        <w:rPr>
          <w:rFonts w:asciiTheme="minorHAnsi" w:hAnsiTheme="minorHAnsi"/>
          <w:sz w:val="28"/>
        </w:rPr>
        <w:t xml:space="preserve">Released </w:t>
      </w:r>
      <w:r w:rsidR="0070456D">
        <w:rPr>
          <w:rFonts w:asciiTheme="minorHAnsi" w:hAnsiTheme="minorHAnsi"/>
          <w:sz w:val="28"/>
        </w:rPr>
        <w:t>Tuesday, September 21</w:t>
      </w:r>
      <w:r w:rsidRPr="000A1333">
        <w:rPr>
          <w:rFonts w:asciiTheme="minorHAnsi" w:hAnsiTheme="minorHAnsi"/>
          <w:sz w:val="28"/>
        </w:rPr>
        <w:t>, 20</w:t>
      </w:r>
      <w:r>
        <w:rPr>
          <w:rFonts w:asciiTheme="minorHAnsi" w:hAnsiTheme="minorHAnsi"/>
          <w:sz w:val="28"/>
        </w:rPr>
        <w:t>2</w:t>
      </w:r>
      <w:r w:rsidR="003D231F">
        <w:rPr>
          <w:rFonts w:asciiTheme="minorHAnsi" w:hAnsiTheme="minorHAnsi"/>
          <w:sz w:val="28"/>
        </w:rPr>
        <w:t>1</w:t>
      </w:r>
    </w:p>
    <w:p w14:paraId="4758A092" w14:textId="77777777" w:rsidR="00E30A48" w:rsidRPr="00EF7EE1" w:rsidRDefault="00E30A48" w:rsidP="00E30A48">
      <w:pPr>
        <w:spacing w:line="276" w:lineRule="auto"/>
        <w:jc w:val="center"/>
        <w:rPr>
          <w:b/>
          <w:i/>
          <w:color w:val="FF0000"/>
          <w:sz w:val="28"/>
        </w:rPr>
      </w:pPr>
    </w:p>
    <w:p w14:paraId="2E14EB83" w14:textId="77777777" w:rsidR="00E30A48" w:rsidRPr="00EF7EE1" w:rsidRDefault="00E30A48" w:rsidP="00E30A48">
      <w:pPr>
        <w:pStyle w:val="Heading1"/>
        <w:spacing w:line="276" w:lineRule="auto"/>
        <w:rPr>
          <w:rFonts w:asciiTheme="minorHAnsi" w:hAnsiTheme="minorHAnsi"/>
          <w:sz w:val="28"/>
        </w:rPr>
      </w:pPr>
    </w:p>
    <w:p w14:paraId="739BDEB2" w14:textId="7BCDAB8F" w:rsidR="00E30A48" w:rsidRPr="00EF7EE1" w:rsidRDefault="003D231F" w:rsidP="00E30A48">
      <w:pPr>
        <w:jc w:val="center"/>
        <w:rPr>
          <w:sz w:val="28"/>
        </w:rPr>
      </w:pPr>
      <w:r>
        <w:rPr>
          <w:sz w:val="28"/>
        </w:rPr>
        <w:t>Applications</w:t>
      </w:r>
      <w:r w:rsidR="00E30A48" w:rsidRPr="00EF7EE1">
        <w:rPr>
          <w:sz w:val="28"/>
        </w:rPr>
        <w:t xml:space="preserve"> </w:t>
      </w:r>
      <w:r>
        <w:rPr>
          <w:sz w:val="28"/>
        </w:rPr>
        <w:t>accepted</w:t>
      </w:r>
      <w:r w:rsidR="007F586E">
        <w:rPr>
          <w:sz w:val="28"/>
        </w:rPr>
        <w:t xml:space="preserve"> at</w:t>
      </w:r>
      <w:r w:rsidR="00E30A48" w:rsidRPr="00EF7EE1">
        <w:rPr>
          <w:sz w:val="28"/>
        </w:rPr>
        <w:t xml:space="preserve"> </w:t>
      </w:r>
      <w:hyperlink r:id="rId7" w:history="1">
        <w:r w:rsidR="00C11C15" w:rsidRPr="00C11C15">
          <w:rPr>
            <w:rStyle w:val="Hyperlink"/>
            <w:sz w:val="28"/>
          </w:rPr>
          <w:t>Ccampbell</w:t>
        </w:r>
        <w:r w:rsidRPr="00C11C15">
          <w:rPr>
            <w:rStyle w:val="Hyperlink"/>
            <w:sz w:val="28"/>
          </w:rPr>
          <w:t>@rochesterworks.org</w:t>
        </w:r>
      </w:hyperlink>
      <w:r>
        <w:rPr>
          <w:sz w:val="28"/>
        </w:rPr>
        <w:t xml:space="preserve"> on a rolling basis,</w:t>
      </w:r>
    </w:p>
    <w:p w14:paraId="3DBB5843" w14:textId="76C470C9" w:rsidR="00E30A48" w:rsidRPr="00EF7EE1" w:rsidRDefault="003D231F" w:rsidP="00E30A48">
      <w:pPr>
        <w:pStyle w:val="Heading1"/>
        <w:spacing w:line="276" w:lineRule="auto"/>
        <w:rPr>
          <w:rFonts w:asciiTheme="minorHAnsi" w:hAnsiTheme="minorHAnsi"/>
          <w:i w:val="0"/>
          <w:color w:val="FF0000"/>
          <w:sz w:val="28"/>
        </w:rPr>
      </w:pPr>
      <w:r>
        <w:rPr>
          <w:rFonts w:asciiTheme="minorHAnsi" w:hAnsiTheme="minorHAnsi"/>
          <w:i w:val="0"/>
          <w:color w:val="FF0000"/>
          <w:sz w:val="28"/>
        </w:rPr>
        <w:t>through</w:t>
      </w:r>
      <w:r w:rsidR="00E30A48" w:rsidRPr="000A1333">
        <w:rPr>
          <w:rFonts w:asciiTheme="minorHAnsi" w:hAnsiTheme="minorHAnsi"/>
          <w:i w:val="0"/>
          <w:color w:val="FF0000"/>
          <w:sz w:val="28"/>
        </w:rPr>
        <w:t xml:space="preserve"> 11:59 p.m. </w:t>
      </w:r>
      <w:r>
        <w:rPr>
          <w:rFonts w:asciiTheme="minorHAnsi" w:hAnsiTheme="minorHAnsi"/>
          <w:i w:val="0"/>
          <w:color w:val="FF0000"/>
          <w:sz w:val="28"/>
        </w:rPr>
        <w:t>Thurs</w:t>
      </w:r>
      <w:r w:rsidR="00E30A48" w:rsidRPr="000A1333">
        <w:rPr>
          <w:rFonts w:asciiTheme="minorHAnsi" w:hAnsiTheme="minorHAnsi"/>
          <w:i w:val="0"/>
          <w:color w:val="FF0000"/>
          <w:sz w:val="28"/>
        </w:rPr>
        <w:t xml:space="preserve">day, </w:t>
      </w:r>
      <w:r>
        <w:rPr>
          <w:rFonts w:asciiTheme="minorHAnsi" w:hAnsiTheme="minorHAnsi"/>
          <w:i w:val="0"/>
          <w:color w:val="FF0000"/>
          <w:sz w:val="28"/>
        </w:rPr>
        <w:t>December 30</w:t>
      </w:r>
      <w:r w:rsidR="00E30A48" w:rsidRPr="000A1333">
        <w:rPr>
          <w:rFonts w:asciiTheme="minorHAnsi" w:hAnsiTheme="minorHAnsi"/>
          <w:i w:val="0"/>
          <w:color w:val="FF0000"/>
          <w:sz w:val="28"/>
        </w:rPr>
        <w:t>, 202</w:t>
      </w:r>
      <w:r w:rsidR="00E30A48">
        <w:rPr>
          <w:rFonts w:asciiTheme="minorHAnsi" w:hAnsiTheme="minorHAnsi"/>
          <w:i w:val="0"/>
          <w:color w:val="FF0000"/>
          <w:sz w:val="28"/>
        </w:rPr>
        <w:t>1</w:t>
      </w:r>
    </w:p>
    <w:p w14:paraId="5735D715" w14:textId="77777777" w:rsidR="00E30A48" w:rsidRPr="00EF7EE1" w:rsidRDefault="00E30A48" w:rsidP="00E30A48">
      <w:pPr>
        <w:rPr>
          <w:sz w:val="28"/>
        </w:rPr>
      </w:pPr>
    </w:p>
    <w:p w14:paraId="5FE32AB5" w14:textId="622818F6" w:rsidR="00E30A48" w:rsidRPr="00DC74E0" w:rsidRDefault="00E30A48" w:rsidP="00E30A48">
      <w:pPr>
        <w:spacing w:line="276" w:lineRule="auto"/>
        <w:jc w:val="center"/>
        <w:rPr>
          <w:b/>
          <w:i/>
          <w:sz w:val="24"/>
          <w:szCs w:val="24"/>
        </w:rPr>
      </w:pPr>
      <w:r w:rsidRPr="00DC74E0">
        <w:rPr>
          <w:b/>
          <w:i/>
          <w:color w:val="FF0000"/>
          <w:sz w:val="24"/>
          <w:szCs w:val="24"/>
        </w:rPr>
        <w:t>Bidders Conference</w:t>
      </w:r>
      <w:r w:rsidRPr="00DC74E0">
        <w:rPr>
          <w:b/>
          <w:i/>
          <w:sz w:val="24"/>
          <w:szCs w:val="24"/>
        </w:rPr>
        <w:t xml:space="preserve"> </w:t>
      </w:r>
      <w:r w:rsidR="0070456D" w:rsidRPr="0070456D">
        <w:rPr>
          <w:b/>
          <w:i/>
          <w:color w:val="FF0000"/>
          <w:sz w:val="24"/>
          <w:szCs w:val="24"/>
        </w:rPr>
        <w:t>and Information Session</w:t>
      </w:r>
    </w:p>
    <w:p w14:paraId="28EA5D2A" w14:textId="0B1A342B" w:rsidR="00E30A48" w:rsidRPr="00DC74E0" w:rsidRDefault="0070456D" w:rsidP="00E30A48">
      <w:pPr>
        <w:spacing w:line="276" w:lineRule="auto"/>
        <w:jc w:val="center"/>
        <w:rPr>
          <w:b/>
          <w:i/>
          <w:sz w:val="24"/>
          <w:szCs w:val="24"/>
        </w:rPr>
      </w:pPr>
      <w:bookmarkStart w:id="0" w:name="_Hlk55299016"/>
      <w:r>
        <w:rPr>
          <w:b/>
          <w:i/>
          <w:sz w:val="24"/>
          <w:szCs w:val="24"/>
        </w:rPr>
        <w:t>Thursday October 7</w:t>
      </w:r>
      <w:r w:rsidR="00E30A48" w:rsidRPr="00DC74E0">
        <w:rPr>
          <w:b/>
          <w:i/>
          <w:sz w:val="24"/>
          <w:szCs w:val="24"/>
        </w:rPr>
        <w:t>, 202</w:t>
      </w:r>
      <w:r w:rsidR="003D231F" w:rsidRPr="00DC74E0">
        <w:rPr>
          <w:b/>
          <w:i/>
          <w:sz w:val="24"/>
          <w:szCs w:val="24"/>
        </w:rPr>
        <w:t>1</w:t>
      </w:r>
      <w:r>
        <w:rPr>
          <w:b/>
          <w:i/>
          <w:sz w:val="24"/>
          <w:szCs w:val="24"/>
        </w:rPr>
        <w:t xml:space="preserve">, </w:t>
      </w:r>
      <w:r w:rsidRPr="0070456D">
        <w:rPr>
          <w:b/>
          <w:i/>
          <w:sz w:val="24"/>
          <w:szCs w:val="24"/>
        </w:rPr>
        <w:t>10:00</w:t>
      </w:r>
      <w:r w:rsidR="00E30A48" w:rsidRPr="0070456D">
        <w:rPr>
          <w:b/>
          <w:i/>
          <w:sz w:val="24"/>
          <w:szCs w:val="24"/>
        </w:rPr>
        <w:t xml:space="preserve"> </w:t>
      </w:r>
      <w:r w:rsidR="003D231F" w:rsidRPr="0070456D">
        <w:rPr>
          <w:b/>
          <w:i/>
          <w:sz w:val="24"/>
          <w:szCs w:val="24"/>
        </w:rPr>
        <w:t>a.m.</w:t>
      </w:r>
      <w:r w:rsidR="00E30A48" w:rsidRPr="00DC74E0">
        <w:rPr>
          <w:b/>
          <w:i/>
          <w:sz w:val="24"/>
          <w:szCs w:val="24"/>
        </w:rPr>
        <w:t xml:space="preserve"> </w:t>
      </w:r>
    </w:p>
    <w:p w14:paraId="1891B142" w14:textId="77777777" w:rsidR="003D231F" w:rsidRPr="00DC74E0" w:rsidRDefault="003D231F" w:rsidP="003D231F">
      <w:pPr>
        <w:spacing w:after="0" w:line="276" w:lineRule="auto"/>
        <w:jc w:val="center"/>
        <w:rPr>
          <w:sz w:val="24"/>
          <w:szCs w:val="24"/>
        </w:rPr>
      </w:pPr>
      <w:r w:rsidRPr="00DC74E0">
        <w:rPr>
          <w:sz w:val="24"/>
          <w:szCs w:val="24"/>
        </w:rPr>
        <w:t>David F. Gantt Recreation Center</w:t>
      </w:r>
    </w:p>
    <w:p w14:paraId="26D05DFD" w14:textId="77777777" w:rsidR="00DC74E0" w:rsidRDefault="003D231F" w:rsidP="00E30A48">
      <w:pPr>
        <w:spacing w:line="276" w:lineRule="auto"/>
        <w:jc w:val="center"/>
        <w:rPr>
          <w:sz w:val="24"/>
          <w:szCs w:val="24"/>
        </w:rPr>
      </w:pPr>
      <w:r w:rsidRPr="00DC74E0">
        <w:rPr>
          <w:sz w:val="24"/>
          <w:szCs w:val="24"/>
        </w:rPr>
        <w:t>700 North St., Rochester, NY 146</w:t>
      </w:r>
      <w:r w:rsidR="00467225" w:rsidRPr="00DC74E0">
        <w:rPr>
          <w:sz w:val="24"/>
          <w:szCs w:val="24"/>
        </w:rPr>
        <w:t>05</w:t>
      </w:r>
      <w:r w:rsidR="00E30A48" w:rsidRPr="00DC74E0">
        <w:rPr>
          <w:sz w:val="24"/>
          <w:szCs w:val="24"/>
        </w:rPr>
        <w:t xml:space="preserve"> </w:t>
      </w:r>
      <w:r w:rsidR="00E30A48" w:rsidRPr="00DC74E0">
        <w:rPr>
          <w:sz w:val="24"/>
          <w:szCs w:val="24"/>
        </w:rPr>
        <w:br/>
      </w:r>
    </w:p>
    <w:bookmarkEnd w:id="0"/>
    <w:p w14:paraId="75669F48" w14:textId="61E831F9" w:rsidR="00E30A48" w:rsidRPr="00DC74E0" w:rsidRDefault="00E30A48" w:rsidP="00E30A48">
      <w:pPr>
        <w:spacing w:line="276" w:lineRule="auto"/>
        <w:jc w:val="center"/>
        <w:rPr>
          <w:rStyle w:val="Hyperlink"/>
          <w:sz w:val="24"/>
          <w:szCs w:val="24"/>
        </w:rPr>
      </w:pPr>
      <w:r w:rsidRPr="00DC74E0">
        <w:rPr>
          <w:b/>
          <w:i/>
          <w:sz w:val="24"/>
          <w:szCs w:val="24"/>
        </w:rPr>
        <w:t xml:space="preserve">Please RSVP via </w:t>
      </w:r>
      <w:r w:rsidR="00576A81">
        <w:rPr>
          <w:b/>
          <w:i/>
          <w:sz w:val="24"/>
          <w:szCs w:val="24"/>
        </w:rPr>
        <w:t>Eventbrite</w:t>
      </w:r>
      <w:r w:rsidRPr="00DC74E0">
        <w:rPr>
          <w:b/>
          <w:i/>
          <w:sz w:val="24"/>
          <w:szCs w:val="24"/>
        </w:rPr>
        <w:t xml:space="preserve"> </w:t>
      </w:r>
      <w:r w:rsidR="007D1705">
        <w:rPr>
          <w:b/>
          <w:i/>
          <w:sz w:val="24"/>
          <w:szCs w:val="24"/>
        </w:rPr>
        <w:t>at</w:t>
      </w:r>
      <w:r w:rsidRPr="007D1705">
        <w:rPr>
          <w:b/>
          <w:i/>
          <w:sz w:val="24"/>
          <w:szCs w:val="24"/>
        </w:rPr>
        <w:t xml:space="preserve"> </w:t>
      </w:r>
      <w:hyperlink r:id="rId8" w:history="1">
        <w:r w:rsidR="007D1705" w:rsidRPr="007D1705">
          <w:rPr>
            <w:rStyle w:val="Hyperlink"/>
            <w:b/>
            <w:i/>
            <w:sz w:val="24"/>
            <w:szCs w:val="24"/>
          </w:rPr>
          <w:t>tinyurl.com/GVPBidder2021</w:t>
        </w:r>
      </w:hyperlink>
      <w:r w:rsidRPr="002B1B9D">
        <w:rPr>
          <w:rStyle w:val="Hyperlink"/>
          <w:color w:val="auto"/>
          <w:sz w:val="24"/>
          <w:szCs w:val="24"/>
          <w:u w:val="none"/>
        </w:rPr>
        <w:t xml:space="preserve"> to attend</w:t>
      </w:r>
    </w:p>
    <w:p w14:paraId="6DB97548" w14:textId="568AC061" w:rsidR="00DC74E0" w:rsidRPr="0070456D" w:rsidRDefault="0070456D" w:rsidP="0070456D">
      <w:pPr>
        <w:spacing w:line="276" w:lineRule="auto"/>
        <w:jc w:val="center"/>
        <w:rPr>
          <w:b/>
          <w:iCs/>
          <w:color w:val="FF0000"/>
          <w:sz w:val="24"/>
          <w:szCs w:val="24"/>
        </w:rPr>
      </w:pPr>
      <w:r w:rsidRPr="0070456D">
        <w:rPr>
          <w:b/>
          <w:iCs/>
          <w:color w:val="FF0000"/>
          <w:sz w:val="24"/>
          <w:szCs w:val="24"/>
        </w:rPr>
        <w:t xml:space="preserve">Bidders Conference and Information Session will also be recorded and posted at www.rochesterworks.org </w:t>
      </w:r>
    </w:p>
    <w:p w14:paraId="2F3469D5" w14:textId="245DCFED" w:rsidR="00DB1DD3" w:rsidRDefault="00DB1DD3" w:rsidP="00444836">
      <w:pPr>
        <w:spacing w:after="0" w:line="240" w:lineRule="auto"/>
        <w:jc w:val="center"/>
        <w:rPr>
          <w:rFonts w:ascii="Times New Roman" w:eastAsia="Times New Roman" w:hAnsi="Times New Roman" w:cs="Times New Roman"/>
          <w:b/>
          <w:sz w:val="28"/>
          <w:szCs w:val="28"/>
        </w:rPr>
      </w:pPr>
    </w:p>
    <w:p w14:paraId="3DFE792F" w14:textId="77777777" w:rsidR="0070456D" w:rsidRDefault="0070456D" w:rsidP="00444836">
      <w:pPr>
        <w:spacing w:after="0" w:line="240" w:lineRule="auto"/>
        <w:jc w:val="center"/>
        <w:rPr>
          <w:rFonts w:ascii="Times New Roman" w:eastAsia="Times New Roman" w:hAnsi="Times New Roman" w:cs="Times New Roman"/>
          <w:b/>
          <w:sz w:val="28"/>
          <w:szCs w:val="28"/>
        </w:rPr>
      </w:pPr>
    </w:p>
    <w:p w14:paraId="261B3E4E" w14:textId="2F91BDF8" w:rsidR="00DB1DD3" w:rsidRPr="00DB1DD3" w:rsidRDefault="00DB1DD3" w:rsidP="00444836">
      <w:pPr>
        <w:spacing w:after="0" w:line="240" w:lineRule="auto"/>
        <w:jc w:val="center"/>
        <w:rPr>
          <w:b/>
          <w:bCs/>
          <w:sz w:val="24"/>
          <w:szCs w:val="24"/>
        </w:rPr>
        <w:sectPr w:rsidR="00DB1DD3" w:rsidRPr="00DB1DD3" w:rsidSect="00DC74E0">
          <w:footerReference w:type="default" r:id="rId9"/>
          <w:headerReference w:type="first" r:id="rId10"/>
          <w:pgSz w:w="12240" w:h="15840"/>
          <w:pgMar w:top="1440" w:right="1440" w:bottom="1440" w:left="1440" w:header="720" w:footer="720" w:gutter="0"/>
          <w:cols w:space="720"/>
          <w:titlePg/>
          <w:docGrid w:linePitch="360"/>
        </w:sectPr>
      </w:pPr>
      <w:r w:rsidRPr="00DB1DD3">
        <w:rPr>
          <w:b/>
          <w:bCs/>
          <w:sz w:val="24"/>
          <w:szCs w:val="24"/>
        </w:rPr>
        <w:t xml:space="preserve">Deadline for questions: </w:t>
      </w:r>
      <w:r w:rsidR="0070456D">
        <w:rPr>
          <w:b/>
          <w:bCs/>
          <w:sz w:val="24"/>
          <w:szCs w:val="24"/>
        </w:rPr>
        <w:t>Tuesday, October 12, 2021</w:t>
      </w:r>
    </w:p>
    <w:p w14:paraId="3B403F0F" w14:textId="0BD82053" w:rsidR="00032225" w:rsidRPr="00AF789C" w:rsidRDefault="00032225" w:rsidP="00032225">
      <w:pPr>
        <w:spacing w:line="276" w:lineRule="auto"/>
        <w:jc w:val="center"/>
        <w:rPr>
          <w:sz w:val="36"/>
        </w:rPr>
      </w:pPr>
      <w:r w:rsidRPr="00C92962">
        <w:rPr>
          <w:sz w:val="36"/>
        </w:rPr>
        <w:lastRenderedPageBreak/>
        <w:t xml:space="preserve">Request for </w:t>
      </w:r>
      <w:r>
        <w:rPr>
          <w:sz w:val="36"/>
        </w:rPr>
        <w:t>Qualification</w:t>
      </w:r>
      <w:r w:rsidRPr="00C92962">
        <w:rPr>
          <w:sz w:val="36"/>
        </w:rPr>
        <w:t xml:space="preserve">s </w:t>
      </w:r>
    </w:p>
    <w:p w14:paraId="2232F513" w14:textId="3FE8F877" w:rsidR="00032225" w:rsidRPr="002B1B9D" w:rsidRDefault="00032225" w:rsidP="00032225">
      <w:pPr>
        <w:rPr>
          <w:sz w:val="24"/>
          <w:szCs w:val="24"/>
        </w:rPr>
      </w:pPr>
      <w:r w:rsidRPr="002B1B9D">
        <w:rPr>
          <w:sz w:val="24"/>
          <w:szCs w:val="24"/>
        </w:rPr>
        <w:t>RochesterWorks</w:t>
      </w:r>
      <w:r w:rsidR="002C2853" w:rsidRPr="002B1B9D">
        <w:rPr>
          <w:sz w:val="24"/>
          <w:szCs w:val="24"/>
        </w:rPr>
        <w:t>, Inc.</w:t>
      </w:r>
      <w:r w:rsidRPr="002B1B9D">
        <w:rPr>
          <w:sz w:val="24"/>
          <w:szCs w:val="24"/>
        </w:rPr>
        <w:t xml:space="preserve"> is seeking community partners to </w:t>
      </w:r>
      <w:r w:rsidR="0016328F" w:rsidRPr="002B1B9D">
        <w:rPr>
          <w:sz w:val="24"/>
          <w:szCs w:val="24"/>
        </w:rPr>
        <w:t>recruit, serve, and place in unsubsidized employment eligible youth, ages 18–24, residing primarily in nine (9) Rochester ZIP codes most heavily impacted by gun violence</w:t>
      </w:r>
      <w:r w:rsidRPr="002B1B9D">
        <w:rPr>
          <w:sz w:val="24"/>
          <w:szCs w:val="24"/>
        </w:rPr>
        <w:t>.</w:t>
      </w:r>
    </w:p>
    <w:p w14:paraId="17F09D6A" w14:textId="77777777" w:rsidR="00032225" w:rsidRPr="002B1B9D" w:rsidRDefault="00032225" w:rsidP="00032225">
      <w:pPr>
        <w:pStyle w:val="Heading2"/>
        <w:rPr>
          <w:rFonts w:asciiTheme="minorHAnsi" w:hAnsiTheme="minorHAnsi"/>
          <w:b/>
          <w:sz w:val="24"/>
          <w:szCs w:val="24"/>
        </w:rPr>
      </w:pPr>
      <w:r w:rsidRPr="002B1B9D">
        <w:rPr>
          <w:rFonts w:asciiTheme="minorHAnsi" w:hAnsiTheme="minorHAnsi"/>
          <w:b/>
          <w:color w:val="002060"/>
          <w:sz w:val="24"/>
          <w:szCs w:val="24"/>
        </w:rPr>
        <w:t>BACKGROUND</w:t>
      </w:r>
    </w:p>
    <w:p w14:paraId="7FA6546A" w14:textId="323FDCF1" w:rsidR="0016328F" w:rsidRPr="002B1B9D" w:rsidRDefault="0016328F" w:rsidP="00032225">
      <w:pPr>
        <w:rPr>
          <w:sz w:val="24"/>
          <w:szCs w:val="24"/>
        </w:rPr>
      </w:pPr>
      <w:r w:rsidRPr="002B1B9D">
        <w:rPr>
          <w:sz w:val="24"/>
          <w:szCs w:val="24"/>
        </w:rPr>
        <w:t xml:space="preserve">New York State Department of Labor (NYSDOL) is partnering with </w:t>
      </w:r>
      <w:r w:rsidR="005A1AD2" w:rsidRPr="002B1B9D">
        <w:rPr>
          <w:sz w:val="24"/>
          <w:szCs w:val="24"/>
        </w:rPr>
        <w:t xml:space="preserve">the Monroe County/Rochester </w:t>
      </w:r>
      <w:r w:rsidRPr="002B1B9D">
        <w:rPr>
          <w:sz w:val="24"/>
          <w:szCs w:val="24"/>
        </w:rPr>
        <w:t xml:space="preserve">Workforce Development </w:t>
      </w:r>
      <w:r w:rsidR="005A1AD2" w:rsidRPr="002B1B9D">
        <w:rPr>
          <w:sz w:val="24"/>
          <w:szCs w:val="24"/>
        </w:rPr>
        <w:t>Board</w:t>
      </w:r>
      <w:r w:rsidRPr="002B1B9D">
        <w:rPr>
          <w:sz w:val="24"/>
          <w:szCs w:val="24"/>
        </w:rPr>
        <w:t xml:space="preserve"> </w:t>
      </w:r>
      <w:r w:rsidR="002C06F6" w:rsidRPr="002B1B9D">
        <w:rPr>
          <w:sz w:val="24"/>
          <w:szCs w:val="24"/>
        </w:rPr>
        <w:t xml:space="preserve">(“the Board”) </w:t>
      </w:r>
      <w:r w:rsidRPr="002B1B9D">
        <w:rPr>
          <w:sz w:val="24"/>
          <w:szCs w:val="24"/>
        </w:rPr>
        <w:t>to provide job training, credentialing</w:t>
      </w:r>
      <w:r w:rsidR="002B1B9D">
        <w:rPr>
          <w:sz w:val="24"/>
          <w:szCs w:val="24"/>
        </w:rPr>
        <w:t>,</w:t>
      </w:r>
      <w:r w:rsidRPr="002B1B9D">
        <w:rPr>
          <w:sz w:val="24"/>
          <w:szCs w:val="24"/>
        </w:rPr>
        <w:t xml:space="preserve"> and placement in good-paying jobs to approximately </w:t>
      </w:r>
      <w:r w:rsidR="005A1AD2" w:rsidRPr="002B1B9D">
        <w:rPr>
          <w:sz w:val="24"/>
          <w:szCs w:val="24"/>
        </w:rPr>
        <w:t>675</w:t>
      </w:r>
      <w:r w:rsidRPr="002B1B9D">
        <w:rPr>
          <w:sz w:val="24"/>
          <w:szCs w:val="24"/>
        </w:rPr>
        <w:t xml:space="preserve"> young workers</w:t>
      </w:r>
      <w:r w:rsidR="005A1AD2" w:rsidRPr="002B1B9D">
        <w:rPr>
          <w:sz w:val="24"/>
          <w:szCs w:val="24"/>
        </w:rPr>
        <w:t>,</w:t>
      </w:r>
      <w:r w:rsidRPr="002B1B9D">
        <w:rPr>
          <w:sz w:val="24"/>
          <w:szCs w:val="24"/>
        </w:rPr>
        <w:t xml:space="preserve"> at least 75% of whom must reside in zip codes impacted by high rates of gun violence. </w:t>
      </w:r>
    </w:p>
    <w:p w14:paraId="2EC637BF" w14:textId="0072B296" w:rsidR="002C06F6" w:rsidRPr="002B1B9D" w:rsidRDefault="002C06F6" w:rsidP="00032225">
      <w:pPr>
        <w:rPr>
          <w:sz w:val="24"/>
          <w:szCs w:val="24"/>
        </w:rPr>
      </w:pPr>
      <w:r w:rsidRPr="002B1B9D">
        <w:rPr>
          <w:sz w:val="24"/>
          <w:szCs w:val="24"/>
        </w:rPr>
        <w:t xml:space="preserve">The Board wishes to 1) expand the capacity of the existing WIOA Youth Navigator system to serve participants most likely to benefit from the 14 WIOA Youth </w:t>
      </w:r>
      <w:r w:rsidR="00F45FF4" w:rsidRPr="002B1B9D">
        <w:rPr>
          <w:sz w:val="24"/>
          <w:szCs w:val="24"/>
        </w:rPr>
        <w:t>program service elements and 2) build a network of smaller community-based and faith-based organizations to reach and serve (in partnership with training and employer partners) the most vulnerable youth in our target ZIP co</w:t>
      </w:r>
      <w:r w:rsidR="001B668D" w:rsidRPr="002B1B9D">
        <w:rPr>
          <w:sz w:val="24"/>
          <w:szCs w:val="24"/>
        </w:rPr>
        <w:t>des.</w:t>
      </w:r>
    </w:p>
    <w:p w14:paraId="29C1F4ED" w14:textId="58A12A0C" w:rsidR="005A1AD2" w:rsidRPr="002B1B9D" w:rsidRDefault="00EE167F" w:rsidP="00032225">
      <w:pPr>
        <w:rPr>
          <w:sz w:val="24"/>
          <w:szCs w:val="24"/>
        </w:rPr>
      </w:pPr>
      <w:r w:rsidRPr="002B1B9D">
        <w:rPr>
          <w:sz w:val="24"/>
          <w:szCs w:val="24"/>
        </w:rPr>
        <w:t>RochesterWorks, Inc. (RWI), in its role as the fiscal and administrative arm of the Board, has budgeted $2,250,000 to serve Gun Violence Prevention (GVP) Local Initiative participants. RWI is seeking qualified applicants to provide outreach, recruiting, and program services to GVP participants.</w:t>
      </w:r>
      <w:r w:rsidR="00D22173" w:rsidRPr="002B1B9D">
        <w:rPr>
          <w:sz w:val="24"/>
          <w:szCs w:val="24"/>
        </w:rPr>
        <w:t xml:space="preserve"> The program is anticipated to run through July 31, 2022, unless extended by NYSDOL.</w:t>
      </w:r>
    </w:p>
    <w:p w14:paraId="08477061" w14:textId="0213B059" w:rsidR="005971B2" w:rsidRPr="002B1B9D" w:rsidRDefault="005971B2" w:rsidP="005971B2">
      <w:pPr>
        <w:pStyle w:val="Heading2"/>
        <w:rPr>
          <w:rFonts w:asciiTheme="minorHAnsi" w:hAnsiTheme="minorHAnsi"/>
          <w:b/>
          <w:color w:val="002060"/>
          <w:sz w:val="24"/>
          <w:szCs w:val="24"/>
        </w:rPr>
      </w:pPr>
      <w:r w:rsidRPr="002B1B9D">
        <w:rPr>
          <w:rFonts w:asciiTheme="minorHAnsi" w:hAnsiTheme="minorHAnsi"/>
          <w:b/>
          <w:color w:val="002060"/>
          <w:sz w:val="24"/>
          <w:szCs w:val="24"/>
        </w:rPr>
        <w:t>ELIGIBLE APPLICANTS</w:t>
      </w:r>
    </w:p>
    <w:p w14:paraId="04E742FC" w14:textId="5EBD5E75" w:rsidR="00032225" w:rsidRPr="002B1B9D" w:rsidRDefault="005971B2" w:rsidP="00032225">
      <w:pPr>
        <w:rPr>
          <w:sz w:val="24"/>
          <w:szCs w:val="24"/>
        </w:rPr>
      </w:pPr>
      <w:r w:rsidRPr="002B1B9D">
        <w:rPr>
          <w:sz w:val="24"/>
          <w:szCs w:val="24"/>
        </w:rPr>
        <w:t>Eligible applicants include the following types of organizations.</w:t>
      </w:r>
    </w:p>
    <w:p w14:paraId="21DD9EAC" w14:textId="0DB24004" w:rsidR="005971B2" w:rsidRPr="002B1B9D" w:rsidRDefault="005971B2" w:rsidP="002B1B9D">
      <w:pPr>
        <w:pStyle w:val="ListParagraph"/>
        <w:numPr>
          <w:ilvl w:val="0"/>
          <w:numId w:val="16"/>
        </w:numPr>
        <w:ind w:left="360"/>
        <w:rPr>
          <w:sz w:val="24"/>
          <w:szCs w:val="24"/>
        </w:rPr>
      </w:pPr>
      <w:r w:rsidRPr="002B1B9D">
        <w:rPr>
          <w:sz w:val="24"/>
          <w:szCs w:val="24"/>
        </w:rPr>
        <w:t xml:space="preserve">Currently selected WIOA Youth Navigator agencies may apply to expand their programs to serve participants in groups of approximately </w:t>
      </w:r>
      <w:r w:rsidR="0070456D">
        <w:rPr>
          <w:sz w:val="24"/>
          <w:szCs w:val="24"/>
        </w:rPr>
        <w:t>27</w:t>
      </w:r>
      <w:r w:rsidRPr="002B1B9D">
        <w:rPr>
          <w:sz w:val="24"/>
          <w:szCs w:val="24"/>
        </w:rPr>
        <w:t>.</w:t>
      </w:r>
      <w:r w:rsidR="0069475F" w:rsidRPr="002B1B9D">
        <w:rPr>
          <w:sz w:val="24"/>
          <w:szCs w:val="24"/>
        </w:rPr>
        <w:t xml:space="preserve"> Currently selected WIOA Youth Navigator agencies are </w:t>
      </w:r>
      <w:r w:rsidR="0069475F" w:rsidRPr="0070456D">
        <w:rPr>
          <w:i/>
          <w:iCs/>
          <w:sz w:val="24"/>
          <w:szCs w:val="24"/>
        </w:rPr>
        <w:t>not</w:t>
      </w:r>
      <w:r w:rsidR="0069475F" w:rsidRPr="002B1B9D">
        <w:rPr>
          <w:sz w:val="24"/>
          <w:szCs w:val="24"/>
        </w:rPr>
        <w:t xml:space="preserve"> eligible to apply as a Qualified Community Service Provider (QCSP).</w:t>
      </w:r>
    </w:p>
    <w:p w14:paraId="529FA671" w14:textId="31EB6299" w:rsidR="005971B2" w:rsidRPr="002B1B9D" w:rsidRDefault="005971B2" w:rsidP="002B1B9D">
      <w:pPr>
        <w:pStyle w:val="ListParagraph"/>
        <w:numPr>
          <w:ilvl w:val="0"/>
          <w:numId w:val="16"/>
        </w:numPr>
        <w:ind w:left="360"/>
        <w:rPr>
          <w:sz w:val="24"/>
          <w:szCs w:val="24"/>
        </w:rPr>
      </w:pPr>
      <w:r w:rsidRPr="002B1B9D">
        <w:rPr>
          <w:sz w:val="24"/>
          <w:szCs w:val="24"/>
        </w:rPr>
        <w:t>Community-Based Organizations (CBOs)</w:t>
      </w:r>
      <w:r w:rsidR="00CF5FAC">
        <w:rPr>
          <w:sz w:val="24"/>
          <w:szCs w:val="24"/>
        </w:rPr>
        <w:t>,</w:t>
      </w:r>
      <w:r w:rsidRPr="002B1B9D">
        <w:rPr>
          <w:sz w:val="24"/>
          <w:szCs w:val="24"/>
        </w:rPr>
        <w:t xml:space="preserve"> Faith-Based Organizations (FBOs)</w:t>
      </w:r>
      <w:r w:rsidR="000D0104">
        <w:rPr>
          <w:sz w:val="24"/>
          <w:szCs w:val="24"/>
        </w:rPr>
        <w:t>, and units of local government</w:t>
      </w:r>
      <w:r w:rsidRPr="002B1B9D">
        <w:rPr>
          <w:sz w:val="24"/>
          <w:szCs w:val="24"/>
        </w:rPr>
        <w:t xml:space="preserve"> that meet the following criteria may apply to be included on a Qualified Community Service Provider (QCSP) List to receive milestone payments for services provided up to a maximum amount to be determined in their approved Service Plan.</w:t>
      </w:r>
    </w:p>
    <w:p w14:paraId="77F9605C" w14:textId="7365D4F8" w:rsidR="005971B2" w:rsidRPr="002B1B9D" w:rsidRDefault="00D66351" w:rsidP="002B1B9D">
      <w:pPr>
        <w:pStyle w:val="ListParagraph"/>
        <w:numPr>
          <w:ilvl w:val="1"/>
          <w:numId w:val="16"/>
        </w:numPr>
        <w:ind w:left="720"/>
        <w:rPr>
          <w:sz w:val="24"/>
          <w:szCs w:val="24"/>
        </w:rPr>
      </w:pPr>
      <w:r w:rsidRPr="002B1B9D">
        <w:rPr>
          <w:sz w:val="24"/>
          <w:szCs w:val="24"/>
        </w:rPr>
        <w:t>Non-profit with 501(c)(3) status</w:t>
      </w:r>
      <w:r w:rsidR="000D0104">
        <w:rPr>
          <w:sz w:val="24"/>
          <w:szCs w:val="24"/>
        </w:rPr>
        <w:t xml:space="preserve"> or a unit of local government</w:t>
      </w:r>
    </w:p>
    <w:p w14:paraId="10095F0C" w14:textId="1BC620CE" w:rsidR="00D66351" w:rsidRPr="002B1B9D" w:rsidRDefault="00D66351" w:rsidP="002B1B9D">
      <w:pPr>
        <w:pStyle w:val="ListParagraph"/>
        <w:numPr>
          <w:ilvl w:val="1"/>
          <w:numId w:val="16"/>
        </w:numPr>
        <w:ind w:left="720"/>
        <w:rPr>
          <w:sz w:val="24"/>
          <w:szCs w:val="24"/>
        </w:rPr>
      </w:pPr>
      <w:r w:rsidRPr="002B1B9D">
        <w:rPr>
          <w:sz w:val="24"/>
          <w:szCs w:val="24"/>
        </w:rPr>
        <w:t>Operate in any of the following ZIP codes: 14605, 14606, 14608, 14609, 14611, 14613, 14615, 14619, 14621</w:t>
      </w:r>
    </w:p>
    <w:p w14:paraId="1AE54F16" w14:textId="2381428E" w:rsidR="00397B8D" w:rsidRPr="002B1B9D" w:rsidRDefault="00397B8D" w:rsidP="002B1B9D">
      <w:pPr>
        <w:pStyle w:val="ListParagraph"/>
        <w:numPr>
          <w:ilvl w:val="1"/>
          <w:numId w:val="16"/>
        </w:numPr>
        <w:ind w:left="720"/>
        <w:rPr>
          <w:sz w:val="24"/>
          <w:szCs w:val="24"/>
        </w:rPr>
      </w:pPr>
      <w:r w:rsidRPr="002B1B9D">
        <w:rPr>
          <w:sz w:val="24"/>
          <w:szCs w:val="24"/>
        </w:rPr>
        <w:t xml:space="preserve">Partner with one or more confirmed employment and training partners to provide services. Employment and training partners may include </w:t>
      </w:r>
      <w:r w:rsidRPr="002B1B9D">
        <w:rPr>
          <w:bCs/>
          <w:sz w:val="24"/>
          <w:szCs w:val="24"/>
        </w:rPr>
        <w:t xml:space="preserve">an Institute of Higher Education; a local school district; a proprietary training provider certified or licensed by NYSED’s Bureau of Proprietary School Supervision; a unit of local government; a labor organization; an association representing private businesses, including a local chamber </w:t>
      </w:r>
      <w:r w:rsidRPr="002B1B9D">
        <w:rPr>
          <w:bCs/>
          <w:sz w:val="24"/>
          <w:szCs w:val="24"/>
        </w:rPr>
        <w:lastRenderedPageBreak/>
        <w:t>of commerce; a sponsor of registered apprenticeships; and/or an individual employer.</w:t>
      </w:r>
      <w:r w:rsidR="00FE2D00" w:rsidRPr="002B1B9D">
        <w:rPr>
          <w:bCs/>
          <w:sz w:val="24"/>
          <w:szCs w:val="24"/>
        </w:rPr>
        <w:t xml:space="preserve"> </w:t>
      </w:r>
      <w:r w:rsidR="00946BA0" w:rsidRPr="002B1B9D">
        <w:rPr>
          <w:bCs/>
          <w:sz w:val="24"/>
          <w:szCs w:val="24"/>
        </w:rPr>
        <w:t>(</w:t>
      </w:r>
      <w:r w:rsidR="00FE2D00" w:rsidRPr="002B1B9D">
        <w:rPr>
          <w:bCs/>
          <w:i/>
          <w:iCs/>
          <w:sz w:val="24"/>
          <w:szCs w:val="24"/>
        </w:rPr>
        <w:t>Not required if only applying to provide outreach and recruitment.</w:t>
      </w:r>
      <w:r w:rsidR="00946BA0" w:rsidRPr="002B1B9D">
        <w:rPr>
          <w:bCs/>
          <w:i/>
          <w:iCs/>
          <w:sz w:val="24"/>
          <w:szCs w:val="24"/>
        </w:rPr>
        <w:t>)</w:t>
      </w:r>
    </w:p>
    <w:p w14:paraId="6A8A2500" w14:textId="203B4F3E" w:rsidR="00D66351" w:rsidRPr="002B1B9D" w:rsidRDefault="00D66351" w:rsidP="002B1B9D">
      <w:pPr>
        <w:pStyle w:val="ListParagraph"/>
        <w:numPr>
          <w:ilvl w:val="1"/>
          <w:numId w:val="16"/>
        </w:numPr>
        <w:ind w:left="720"/>
        <w:rPr>
          <w:sz w:val="24"/>
          <w:szCs w:val="24"/>
        </w:rPr>
      </w:pPr>
      <w:r w:rsidRPr="002B1B9D">
        <w:rPr>
          <w:sz w:val="24"/>
          <w:szCs w:val="24"/>
        </w:rPr>
        <w:t>Pass a pre-award responsibility review</w:t>
      </w:r>
      <w:r w:rsidR="000D0104">
        <w:rPr>
          <w:sz w:val="24"/>
          <w:szCs w:val="24"/>
        </w:rPr>
        <w:t xml:space="preserve"> (not required for units of local government)</w:t>
      </w:r>
    </w:p>
    <w:p w14:paraId="33F57C44" w14:textId="60374111" w:rsidR="00E30A48" w:rsidRPr="002B1B9D" w:rsidRDefault="00D66351" w:rsidP="002B1B9D">
      <w:pPr>
        <w:pStyle w:val="ListParagraph"/>
        <w:numPr>
          <w:ilvl w:val="1"/>
          <w:numId w:val="16"/>
        </w:numPr>
        <w:ind w:left="720"/>
        <w:rPr>
          <w:sz w:val="24"/>
          <w:szCs w:val="24"/>
        </w:rPr>
      </w:pPr>
      <w:r w:rsidRPr="002B1B9D">
        <w:rPr>
          <w:sz w:val="24"/>
          <w:szCs w:val="24"/>
        </w:rPr>
        <w:t>Agree to RWI’s programmatic and fiscal management and monitoring requirements</w:t>
      </w:r>
    </w:p>
    <w:p w14:paraId="1833228B" w14:textId="77777777" w:rsidR="00316F46" w:rsidRPr="002B1B9D" w:rsidRDefault="00316F46" w:rsidP="00316F46">
      <w:pPr>
        <w:pStyle w:val="Heading2"/>
        <w:rPr>
          <w:rFonts w:asciiTheme="minorHAnsi" w:hAnsiTheme="minorHAnsi"/>
          <w:b/>
          <w:color w:val="002060"/>
          <w:sz w:val="24"/>
          <w:szCs w:val="24"/>
        </w:rPr>
      </w:pPr>
      <w:r w:rsidRPr="002B1B9D">
        <w:rPr>
          <w:rFonts w:asciiTheme="minorHAnsi" w:hAnsiTheme="minorHAnsi"/>
          <w:b/>
          <w:color w:val="002060"/>
          <w:sz w:val="24"/>
          <w:szCs w:val="24"/>
        </w:rPr>
        <w:t>SCOPE OF SERVICES</w:t>
      </w:r>
    </w:p>
    <w:p w14:paraId="37C1B4BE" w14:textId="0A368182" w:rsidR="00032225" w:rsidRPr="002B1B9D" w:rsidRDefault="009D1BB4" w:rsidP="002B1B9D">
      <w:pPr>
        <w:pStyle w:val="ListParagraph"/>
        <w:numPr>
          <w:ilvl w:val="0"/>
          <w:numId w:val="17"/>
        </w:numPr>
        <w:spacing w:after="0" w:line="240" w:lineRule="auto"/>
        <w:ind w:left="360"/>
        <w:rPr>
          <w:sz w:val="24"/>
          <w:szCs w:val="24"/>
        </w:rPr>
      </w:pPr>
      <w:r w:rsidRPr="002B1B9D">
        <w:rPr>
          <w:b/>
          <w:bCs/>
          <w:sz w:val="24"/>
          <w:szCs w:val="24"/>
        </w:rPr>
        <w:t>Currently Selected WIOA Youth Navigator Agencies</w:t>
      </w:r>
      <w:r w:rsidRPr="002B1B9D">
        <w:rPr>
          <w:sz w:val="24"/>
          <w:szCs w:val="24"/>
        </w:rPr>
        <w:t xml:space="preserve"> will recruit and serve eligible participants in cohorts of approximately </w:t>
      </w:r>
      <w:r w:rsidR="0070456D">
        <w:rPr>
          <w:sz w:val="24"/>
          <w:szCs w:val="24"/>
        </w:rPr>
        <w:t>27</w:t>
      </w:r>
      <w:r w:rsidRPr="002B1B9D">
        <w:rPr>
          <w:sz w:val="24"/>
          <w:szCs w:val="24"/>
        </w:rPr>
        <w:t xml:space="preserve">. </w:t>
      </w:r>
      <w:r w:rsidR="00D22173" w:rsidRPr="002B1B9D">
        <w:rPr>
          <w:sz w:val="24"/>
          <w:szCs w:val="24"/>
        </w:rPr>
        <w:t xml:space="preserve">For each participant cohort, a navigator agency will be awarded up to $60,000 to employ one additional Youth Navigator. </w:t>
      </w:r>
      <w:r w:rsidR="00AC4461" w:rsidRPr="002B1B9D">
        <w:rPr>
          <w:sz w:val="24"/>
          <w:szCs w:val="24"/>
        </w:rPr>
        <w:t>We have $</w:t>
      </w:r>
      <w:r w:rsidR="0070456D">
        <w:rPr>
          <w:sz w:val="24"/>
          <w:szCs w:val="24"/>
        </w:rPr>
        <w:t>600</w:t>
      </w:r>
      <w:r w:rsidR="00AC4461" w:rsidRPr="002B1B9D">
        <w:rPr>
          <w:sz w:val="24"/>
          <w:szCs w:val="24"/>
        </w:rPr>
        <w:t xml:space="preserve">,000 available to fund </w:t>
      </w:r>
      <w:r w:rsidR="0070456D">
        <w:rPr>
          <w:sz w:val="24"/>
          <w:szCs w:val="24"/>
        </w:rPr>
        <w:t>ten</w:t>
      </w:r>
      <w:r w:rsidR="00AC4461" w:rsidRPr="002B1B9D">
        <w:rPr>
          <w:sz w:val="24"/>
          <w:szCs w:val="24"/>
        </w:rPr>
        <w:t xml:space="preserve"> (</w:t>
      </w:r>
      <w:r w:rsidR="0070456D">
        <w:rPr>
          <w:sz w:val="24"/>
          <w:szCs w:val="24"/>
        </w:rPr>
        <w:t>10</w:t>
      </w:r>
      <w:r w:rsidR="00AC4461" w:rsidRPr="002B1B9D">
        <w:rPr>
          <w:sz w:val="24"/>
          <w:szCs w:val="24"/>
        </w:rPr>
        <w:t xml:space="preserve">) Youth Navigators. </w:t>
      </w:r>
      <w:r w:rsidR="00D22173" w:rsidRPr="002B1B9D">
        <w:rPr>
          <w:sz w:val="24"/>
          <w:szCs w:val="24"/>
        </w:rPr>
        <w:t xml:space="preserve">Youth </w:t>
      </w:r>
      <w:r w:rsidR="0070456D">
        <w:rPr>
          <w:sz w:val="24"/>
          <w:szCs w:val="24"/>
        </w:rPr>
        <w:t>N</w:t>
      </w:r>
      <w:r w:rsidR="00D22173" w:rsidRPr="002B1B9D">
        <w:rPr>
          <w:sz w:val="24"/>
          <w:szCs w:val="24"/>
        </w:rPr>
        <w:t>avigators will recruit and enroll eligible participants, conduct an objective assessment, develop an Individual Service Strategy (ISS)</w:t>
      </w:r>
      <w:r w:rsidR="00AC4461" w:rsidRPr="002B1B9D">
        <w:rPr>
          <w:sz w:val="24"/>
          <w:szCs w:val="24"/>
        </w:rPr>
        <w:t>,</w:t>
      </w:r>
      <w:r w:rsidR="00D22173" w:rsidRPr="002B1B9D">
        <w:rPr>
          <w:sz w:val="24"/>
          <w:szCs w:val="24"/>
        </w:rPr>
        <w:t xml:space="preserve"> and provide program services based on the 14 WIOA Youth program service elements. There is a budget of $</w:t>
      </w:r>
      <w:r w:rsidR="0070456D">
        <w:rPr>
          <w:sz w:val="24"/>
          <w:szCs w:val="24"/>
        </w:rPr>
        <w:t>2</w:t>
      </w:r>
      <w:r w:rsidR="00D22173" w:rsidRPr="002B1B9D">
        <w:rPr>
          <w:sz w:val="24"/>
          <w:szCs w:val="24"/>
        </w:rPr>
        <w:t xml:space="preserve">5,000 in additional funds to cover the cost of </w:t>
      </w:r>
      <w:r w:rsidR="0070456D" w:rsidRPr="002B1B9D">
        <w:rPr>
          <w:sz w:val="24"/>
          <w:szCs w:val="24"/>
        </w:rPr>
        <w:t>On-the-Job Training (OJT) grants</w:t>
      </w:r>
      <w:r w:rsidR="0070456D">
        <w:rPr>
          <w:sz w:val="24"/>
          <w:szCs w:val="24"/>
        </w:rPr>
        <w:t>. If a Youth Navigator decides to co-enroll a participant in the WIOA Youth program, then the Navigator may leverage WIOA Youth funds to cover the cost of ITA</w:t>
      </w:r>
      <w:r w:rsidR="0070456D" w:rsidRPr="002B1B9D">
        <w:rPr>
          <w:sz w:val="24"/>
          <w:szCs w:val="24"/>
        </w:rPr>
        <w:t xml:space="preserve"> </w:t>
      </w:r>
      <w:r w:rsidR="00D22173" w:rsidRPr="002B1B9D">
        <w:rPr>
          <w:sz w:val="24"/>
          <w:szCs w:val="24"/>
        </w:rPr>
        <w:t>training</w:t>
      </w:r>
      <w:r w:rsidR="00541A39" w:rsidRPr="002B1B9D">
        <w:rPr>
          <w:sz w:val="24"/>
          <w:szCs w:val="24"/>
        </w:rPr>
        <w:t xml:space="preserve">, supportive services, </w:t>
      </w:r>
      <w:r w:rsidR="0070456D">
        <w:rPr>
          <w:sz w:val="24"/>
          <w:szCs w:val="24"/>
        </w:rPr>
        <w:t xml:space="preserve">incentives, </w:t>
      </w:r>
      <w:r w:rsidR="00541A39" w:rsidRPr="002B1B9D">
        <w:rPr>
          <w:sz w:val="24"/>
          <w:szCs w:val="24"/>
        </w:rPr>
        <w:t>and paid work experiences. The goal of the GVP Local Initiative is to place participants in unsubsidized employment. Youth Navigator Agencies will be measured on median wage, credential attainment, or measurable skill gains</w:t>
      </w:r>
      <w:r w:rsidR="0070456D">
        <w:rPr>
          <w:sz w:val="24"/>
          <w:szCs w:val="24"/>
        </w:rPr>
        <w:t xml:space="preserve"> </w:t>
      </w:r>
      <w:r w:rsidR="0070456D" w:rsidRPr="0070456D">
        <w:rPr>
          <w:i/>
          <w:iCs/>
          <w:sz w:val="24"/>
          <w:szCs w:val="24"/>
        </w:rPr>
        <w:t>only if</w:t>
      </w:r>
      <w:r w:rsidR="0070456D">
        <w:rPr>
          <w:sz w:val="24"/>
          <w:szCs w:val="24"/>
        </w:rPr>
        <w:t xml:space="preserve"> they choose to co-enroll a participant in the WIOA Youth Program</w:t>
      </w:r>
      <w:r w:rsidR="00541A39" w:rsidRPr="002B1B9D">
        <w:rPr>
          <w:sz w:val="24"/>
          <w:szCs w:val="24"/>
        </w:rPr>
        <w:t>. Eligible participants must meet the following criteria.</w:t>
      </w:r>
    </w:p>
    <w:p w14:paraId="515C1398" w14:textId="50CEC0E3" w:rsidR="00541A39" w:rsidRPr="002B1B9D" w:rsidRDefault="00541A39" w:rsidP="002B1B9D">
      <w:pPr>
        <w:pStyle w:val="ListParagraph"/>
        <w:numPr>
          <w:ilvl w:val="1"/>
          <w:numId w:val="17"/>
        </w:numPr>
        <w:spacing w:after="0" w:line="240" w:lineRule="auto"/>
        <w:ind w:left="720"/>
        <w:rPr>
          <w:sz w:val="24"/>
          <w:szCs w:val="24"/>
        </w:rPr>
      </w:pPr>
      <w:r w:rsidRPr="002B1B9D">
        <w:rPr>
          <w:sz w:val="24"/>
          <w:szCs w:val="24"/>
        </w:rPr>
        <w:t>18 to 24 years old at enrollment</w:t>
      </w:r>
    </w:p>
    <w:p w14:paraId="26CAB263" w14:textId="75050483" w:rsidR="00541A39" w:rsidRPr="002B1B9D" w:rsidRDefault="00541A39" w:rsidP="002B1B9D">
      <w:pPr>
        <w:pStyle w:val="ListParagraph"/>
        <w:numPr>
          <w:ilvl w:val="1"/>
          <w:numId w:val="17"/>
        </w:numPr>
        <w:spacing w:after="0" w:line="240" w:lineRule="auto"/>
        <w:ind w:left="720"/>
        <w:rPr>
          <w:sz w:val="24"/>
          <w:szCs w:val="24"/>
        </w:rPr>
      </w:pPr>
      <w:r w:rsidRPr="002B1B9D">
        <w:rPr>
          <w:sz w:val="24"/>
          <w:szCs w:val="24"/>
        </w:rPr>
        <w:t>Unemployed or underemployed</w:t>
      </w:r>
    </w:p>
    <w:p w14:paraId="5C8B0E00" w14:textId="34D4035A" w:rsidR="00541A39" w:rsidRPr="002B1B9D" w:rsidRDefault="00541A39" w:rsidP="002B1B9D">
      <w:pPr>
        <w:pStyle w:val="ListParagraph"/>
        <w:numPr>
          <w:ilvl w:val="1"/>
          <w:numId w:val="17"/>
        </w:numPr>
        <w:spacing w:after="0" w:line="240" w:lineRule="auto"/>
        <w:ind w:left="720"/>
        <w:rPr>
          <w:sz w:val="24"/>
          <w:szCs w:val="24"/>
        </w:rPr>
      </w:pPr>
      <w:r w:rsidRPr="002B1B9D">
        <w:rPr>
          <w:sz w:val="24"/>
          <w:szCs w:val="24"/>
        </w:rPr>
        <w:t>Out of school</w:t>
      </w:r>
    </w:p>
    <w:p w14:paraId="44915136" w14:textId="029F93DC" w:rsidR="00541A39" w:rsidRPr="002B1B9D" w:rsidRDefault="00541A39" w:rsidP="002B1B9D">
      <w:pPr>
        <w:pStyle w:val="ListParagraph"/>
        <w:numPr>
          <w:ilvl w:val="1"/>
          <w:numId w:val="17"/>
        </w:numPr>
        <w:spacing w:after="0" w:line="240" w:lineRule="auto"/>
        <w:ind w:left="720"/>
        <w:rPr>
          <w:sz w:val="24"/>
          <w:szCs w:val="24"/>
        </w:rPr>
      </w:pPr>
      <w:r w:rsidRPr="002B1B9D">
        <w:rPr>
          <w:sz w:val="24"/>
          <w:szCs w:val="24"/>
        </w:rPr>
        <w:t xml:space="preserve">At least 75% of program participants must reside within the following ZIP codes: </w:t>
      </w:r>
      <w:r w:rsidRPr="002B1B9D">
        <w:rPr>
          <w:bCs/>
          <w:sz w:val="24"/>
          <w:szCs w:val="24"/>
        </w:rPr>
        <w:t>14605, 14606, 14608, 14609, 14611, 14613, 14615, 14619, 14621</w:t>
      </w:r>
    </w:p>
    <w:p w14:paraId="088C52F2" w14:textId="0A56D03B" w:rsidR="009D1BB4" w:rsidRPr="002B1B9D" w:rsidRDefault="009D1BB4" w:rsidP="009D1BB4">
      <w:pPr>
        <w:spacing w:after="0" w:line="240" w:lineRule="auto"/>
        <w:rPr>
          <w:sz w:val="24"/>
          <w:szCs w:val="24"/>
        </w:rPr>
      </w:pPr>
    </w:p>
    <w:p w14:paraId="3F7F1165" w14:textId="758F8A23" w:rsidR="009D1BB4" w:rsidRPr="002B1B9D" w:rsidRDefault="00A12263" w:rsidP="002B1B9D">
      <w:pPr>
        <w:pStyle w:val="ListParagraph"/>
        <w:numPr>
          <w:ilvl w:val="0"/>
          <w:numId w:val="17"/>
        </w:numPr>
        <w:spacing w:after="0" w:line="240" w:lineRule="auto"/>
        <w:ind w:left="360"/>
        <w:rPr>
          <w:sz w:val="24"/>
          <w:szCs w:val="24"/>
        </w:rPr>
      </w:pPr>
      <w:r w:rsidRPr="002B1B9D">
        <w:rPr>
          <w:b/>
          <w:bCs/>
          <w:sz w:val="24"/>
          <w:szCs w:val="24"/>
        </w:rPr>
        <w:t>Qualified Community Service Providers</w:t>
      </w:r>
      <w:r w:rsidRPr="002B1B9D">
        <w:rPr>
          <w:sz w:val="24"/>
          <w:szCs w:val="24"/>
        </w:rPr>
        <w:t xml:space="preserve"> </w:t>
      </w:r>
      <w:r w:rsidRPr="002B1B9D">
        <w:rPr>
          <w:b/>
          <w:bCs/>
          <w:sz w:val="24"/>
          <w:szCs w:val="24"/>
        </w:rPr>
        <w:t>(QCSPs)</w:t>
      </w:r>
      <w:r w:rsidRPr="002B1B9D">
        <w:rPr>
          <w:sz w:val="24"/>
          <w:szCs w:val="24"/>
        </w:rPr>
        <w:t xml:space="preserve"> will have an approved Service Plan to </w:t>
      </w:r>
      <w:r w:rsidR="00AC4461" w:rsidRPr="002B1B9D">
        <w:rPr>
          <w:sz w:val="24"/>
          <w:szCs w:val="24"/>
        </w:rPr>
        <w:t>provide a) outreach and recruitment for eligible participants, b) program services, or both. We are seeking innovative, community-based strategies to engage a hard-to-reach population.</w:t>
      </w:r>
    </w:p>
    <w:p w14:paraId="3BCC2170" w14:textId="2CD953EF" w:rsidR="00AC4461" w:rsidRPr="002B1B9D" w:rsidRDefault="00AC4461" w:rsidP="002B1B9D">
      <w:pPr>
        <w:pStyle w:val="ListParagraph"/>
        <w:numPr>
          <w:ilvl w:val="2"/>
          <w:numId w:val="17"/>
        </w:numPr>
        <w:spacing w:after="0" w:line="240" w:lineRule="auto"/>
        <w:ind w:left="540"/>
        <w:rPr>
          <w:sz w:val="24"/>
          <w:szCs w:val="24"/>
        </w:rPr>
      </w:pPr>
      <w:r w:rsidRPr="002B1B9D">
        <w:rPr>
          <w:b/>
          <w:bCs/>
          <w:sz w:val="24"/>
          <w:szCs w:val="24"/>
        </w:rPr>
        <w:t xml:space="preserve">Outreach and Recruitment. </w:t>
      </w:r>
      <w:r w:rsidRPr="002B1B9D">
        <w:rPr>
          <w:sz w:val="24"/>
          <w:szCs w:val="24"/>
        </w:rPr>
        <w:t>QCSPs will perform outreach</w:t>
      </w:r>
      <w:r w:rsidR="006A5331" w:rsidRPr="002B1B9D">
        <w:rPr>
          <w:sz w:val="24"/>
          <w:szCs w:val="24"/>
        </w:rPr>
        <w:t>,</w:t>
      </w:r>
      <w:r w:rsidRPr="002B1B9D">
        <w:rPr>
          <w:sz w:val="24"/>
          <w:szCs w:val="24"/>
        </w:rPr>
        <w:t xml:space="preserve"> recruit eligible program participants, conduct an objective assessment, develop an Individual Service Strategy (ISS), and refer each participant to a program service provider, which may be the same organization that recruited the participant. QCSPs will submit a Service Plan</w:t>
      </w:r>
      <w:r w:rsidR="006A5331" w:rsidRPr="002B1B9D">
        <w:rPr>
          <w:sz w:val="24"/>
          <w:szCs w:val="24"/>
        </w:rPr>
        <w:t>,</w:t>
      </w:r>
      <w:r w:rsidRPr="002B1B9D">
        <w:rPr>
          <w:sz w:val="24"/>
          <w:szCs w:val="24"/>
        </w:rPr>
        <w:t xml:space="preserve"> including a proposed number of participants that will be recruited. </w:t>
      </w:r>
      <w:r w:rsidR="002C5200" w:rsidRPr="002B1B9D">
        <w:rPr>
          <w:sz w:val="24"/>
          <w:szCs w:val="24"/>
        </w:rPr>
        <w:t>QCSPs will receive milestone payments of $500 per participant referred to and completing a full week of workforce preparation services. The maximum amount approved in the Service Plan will depend on the number and quality of applications received.</w:t>
      </w:r>
      <w:r w:rsidR="006A5331" w:rsidRPr="002B1B9D">
        <w:rPr>
          <w:sz w:val="24"/>
          <w:szCs w:val="24"/>
        </w:rPr>
        <w:t xml:space="preserve"> Eligible participants must meet the following criteria.</w:t>
      </w:r>
    </w:p>
    <w:p w14:paraId="323CEF79" w14:textId="77777777" w:rsidR="006A5331" w:rsidRPr="002B1B9D" w:rsidRDefault="006A5331" w:rsidP="002B1B9D">
      <w:pPr>
        <w:pStyle w:val="ListParagraph"/>
        <w:numPr>
          <w:ilvl w:val="1"/>
          <w:numId w:val="17"/>
        </w:numPr>
        <w:spacing w:after="0" w:line="240" w:lineRule="auto"/>
        <w:ind w:left="900"/>
        <w:rPr>
          <w:sz w:val="24"/>
          <w:szCs w:val="24"/>
        </w:rPr>
      </w:pPr>
      <w:r w:rsidRPr="002B1B9D">
        <w:rPr>
          <w:sz w:val="24"/>
          <w:szCs w:val="24"/>
        </w:rPr>
        <w:t>18 to 24 years old at enrollment</w:t>
      </w:r>
    </w:p>
    <w:p w14:paraId="66BBC4C1" w14:textId="77777777" w:rsidR="006A5331" w:rsidRPr="002B1B9D" w:rsidRDefault="006A5331" w:rsidP="002B1B9D">
      <w:pPr>
        <w:pStyle w:val="ListParagraph"/>
        <w:numPr>
          <w:ilvl w:val="1"/>
          <w:numId w:val="17"/>
        </w:numPr>
        <w:spacing w:after="0" w:line="240" w:lineRule="auto"/>
        <w:ind w:left="900"/>
        <w:rPr>
          <w:sz w:val="24"/>
          <w:szCs w:val="24"/>
        </w:rPr>
      </w:pPr>
      <w:r w:rsidRPr="002B1B9D">
        <w:rPr>
          <w:sz w:val="24"/>
          <w:szCs w:val="24"/>
        </w:rPr>
        <w:t>Unemployed or underemployed</w:t>
      </w:r>
    </w:p>
    <w:p w14:paraId="4C780B1C" w14:textId="77777777" w:rsidR="006A5331" w:rsidRPr="002B1B9D" w:rsidRDefault="006A5331" w:rsidP="002B1B9D">
      <w:pPr>
        <w:pStyle w:val="ListParagraph"/>
        <w:numPr>
          <w:ilvl w:val="1"/>
          <w:numId w:val="17"/>
        </w:numPr>
        <w:spacing w:after="0" w:line="240" w:lineRule="auto"/>
        <w:ind w:left="900"/>
        <w:rPr>
          <w:sz w:val="24"/>
          <w:szCs w:val="24"/>
        </w:rPr>
      </w:pPr>
      <w:r w:rsidRPr="002B1B9D">
        <w:rPr>
          <w:sz w:val="24"/>
          <w:szCs w:val="24"/>
        </w:rPr>
        <w:t>Out of school</w:t>
      </w:r>
    </w:p>
    <w:p w14:paraId="344F19B3" w14:textId="5D2736DD" w:rsidR="006A5331" w:rsidRPr="002B1B9D" w:rsidRDefault="006A5331" w:rsidP="002B1B9D">
      <w:pPr>
        <w:pStyle w:val="ListParagraph"/>
        <w:numPr>
          <w:ilvl w:val="1"/>
          <w:numId w:val="17"/>
        </w:numPr>
        <w:spacing w:after="0" w:line="240" w:lineRule="auto"/>
        <w:ind w:left="900"/>
        <w:rPr>
          <w:sz w:val="24"/>
          <w:szCs w:val="24"/>
        </w:rPr>
      </w:pPr>
      <w:r w:rsidRPr="002B1B9D">
        <w:rPr>
          <w:sz w:val="24"/>
          <w:szCs w:val="24"/>
        </w:rPr>
        <w:lastRenderedPageBreak/>
        <w:t xml:space="preserve">Program participants must reside within the following ZIP codes: </w:t>
      </w:r>
      <w:r w:rsidRPr="002B1B9D">
        <w:rPr>
          <w:bCs/>
          <w:sz w:val="24"/>
          <w:szCs w:val="24"/>
        </w:rPr>
        <w:t>14605, 14606, 14608, 14609, 14611, 14613, 14615, 14619, 14621.</w:t>
      </w:r>
    </w:p>
    <w:p w14:paraId="4A78A17B" w14:textId="77777777" w:rsidR="00BD5E57" w:rsidRPr="002B1B9D" w:rsidRDefault="00BD5E57" w:rsidP="00BD5E57">
      <w:pPr>
        <w:pStyle w:val="ListParagraph"/>
        <w:numPr>
          <w:ilvl w:val="0"/>
          <w:numId w:val="19"/>
        </w:numPr>
        <w:spacing w:after="0" w:line="240" w:lineRule="auto"/>
        <w:rPr>
          <w:b/>
          <w:bCs/>
          <w:vanish/>
          <w:sz w:val="24"/>
          <w:szCs w:val="24"/>
        </w:rPr>
      </w:pPr>
    </w:p>
    <w:p w14:paraId="417F2ED1" w14:textId="77777777" w:rsidR="00BD5E57" w:rsidRPr="002B1B9D" w:rsidRDefault="00BD5E57" w:rsidP="00BD5E57">
      <w:pPr>
        <w:pStyle w:val="ListParagraph"/>
        <w:numPr>
          <w:ilvl w:val="0"/>
          <w:numId w:val="19"/>
        </w:numPr>
        <w:spacing w:after="0" w:line="240" w:lineRule="auto"/>
        <w:rPr>
          <w:b/>
          <w:bCs/>
          <w:vanish/>
          <w:sz w:val="24"/>
          <w:szCs w:val="24"/>
        </w:rPr>
      </w:pPr>
    </w:p>
    <w:p w14:paraId="2BD3749A" w14:textId="77777777" w:rsidR="00BD5E57" w:rsidRPr="002B1B9D" w:rsidRDefault="00BD5E57" w:rsidP="00BD5E57">
      <w:pPr>
        <w:pStyle w:val="ListParagraph"/>
        <w:numPr>
          <w:ilvl w:val="1"/>
          <w:numId w:val="19"/>
        </w:numPr>
        <w:spacing w:after="0" w:line="240" w:lineRule="auto"/>
        <w:rPr>
          <w:b/>
          <w:bCs/>
          <w:vanish/>
          <w:sz w:val="24"/>
          <w:szCs w:val="24"/>
        </w:rPr>
      </w:pPr>
    </w:p>
    <w:p w14:paraId="4BB264BA" w14:textId="20BD1C21" w:rsidR="006A5331" w:rsidRPr="002B1B9D" w:rsidRDefault="00BD5E57" w:rsidP="002B1B9D">
      <w:pPr>
        <w:pStyle w:val="ListParagraph"/>
        <w:numPr>
          <w:ilvl w:val="1"/>
          <w:numId w:val="19"/>
        </w:numPr>
        <w:spacing w:after="0" w:line="240" w:lineRule="auto"/>
        <w:ind w:left="540" w:hanging="180"/>
        <w:rPr>
          <w:sz w:val="24"/>
          <w:szCs w:val="24"/>
        </w:rPr>
      </w:pPr>
      <w:r w:rsidRPr="002B1B9D">
        <w:rPr>
          <w:b/>
          <w:bCs/>
          <w:sz w:val="24"/>
          <w:szCs w:val="24"/>
        </w:rPr>
        <w:t xml:space="preserve">Program Services. </w:t>
      </w:r>
      <w:r w:rsidRPr="002B1B9D">
        <w:rPr>
          <w:sz w:val="24"/>
          <w:szCs w:val="24"/>
        </w:rPr>
        <w:t>QCSPs</w:t>
      </w:r>
      <w:r w:rsidR="005F29D4" w:rsidRPr="002B1B9D">
        <w:rPr>
          <w:sz w:val="24"/>
          <w:szCs w:val="24"/>
        </w:rPr>
        <w:t>, in cooperation with one or more employment and training partners,</w:t>
      </w:r>
      <w:r w:rsidRPr="002B1B9D">
        <w:rPr>
          <w:sz w:val="24"/>
          <w:szCs w:val="24"/>
        </w:rPr>
        <w:t xml:space="preserve"> will </w:t>
      </w:r>
      <w:r w:rsidR="005F29D4" w:rsidRPr="002B1B9D">
        <w:rPr>
          <w:sz w:val="24"/>
          <w:szCs w:val="24"/>
        </w:rPr>
        <w:t>design a Service Plan for eligible program participants.</w:t>
      </w:r>
      <w:r w:rsidR="00752763" w:rsidRPr="002B1B9D">
        <w:rPr>
          <w:sz w:val="24"/>
          <w:szCs w:val="24"/>
        </w:rPr>
        <w:t xml:space="preserve"> The Service Plan should include appropriate workforce preparation services, case management, adult mentoring, and supportive services, all leading to placement in unsubsidized employment. The Service Plan may also include paid work experience, stipends, incentives, On-the-Job Training (OJT) grants, standalone occupational skills training, customized training, and/or occupational skills training integrated with education and/or career services. The Service Plan must include a proposed number of participants that will be served and placed in unsubsidized employment. QCSPs will receive milestone payments of $1,000 for each participant completing four full weeks of workforce preparation services and $2,000 additional for each participant placed and retained for one month in unsubsidized employment</w:t>
      </w:r>
      <w:r w:rsidR="000D0104">
        <w:rPr>
          <w:sz w:val="24"/>
          <w:szCs w:val="24"/>
        </w:rPr>
        <w:t>, an OJT, or a paid work experience</w:t>
      </w:r>
      <w:r w:rsidR="00752763" w:rsidRPr="002B1B9D">
        <w:rPr>
          <w:sz w:val="24"/>
          <w:szCs w:val="24"/>
        </w:rPr>
        <w:t xml:space="preserve">. There is a budget of </w:t>
      </w:r>
      <w:r w:rsidR="00B84754" w:rsidRPr="002B1B9D">
        <w:rPr>
          <w:sz w:val="24"/>
          <w:szCs w:val="24"/>
        </w:rPr>
        <w:t>$7</w:t>
      </w:r>
      <w:r w:rsidR="0070456D">
        <w:rPr>
          <w:sz w:val="24"/>
          <w:szCs w:val="24"/>
        </w:rPr>
        <w:t>2</w:t>
      </w:r>
      <w:r w:rsidR="00B84754" w:rsidRPr="002B1B9D">
        <w:rPr>
          <w:sz w:val="24"/>
          <w:szCs w:val="24"/>
        </w:rPr>
        <w:t>0,000 in additional funds to cover the cost of training (including On-the-Job Training (OJT) grants, standalone occupational skills training, and the training partner portion of customized training (less the agreed-upon employer match) and occupational skills training integrated with education and/or career services); paid work experiences; supportive services; stipends; and incentives.</w:t>
      </w:r>
    </w:p>
    <w:p w14:paraId="73672AB3" w14:textId="77777777" w:rsidR="009D1BB4" w:rsidRPr="002B1B9D" w:rsidRDefault="009D1BB4" w:rsidP="00032225">
      <w:pPr>
        <w:spacing w:after="0" w:line="240" w:lineRule="auto"/>
        <w:jc w:val="center"/>
        <w:rPr>
          <w:sz w:val="24"/>
          <w:szCs w:val="24"/>
        </w:rPr>
      </w:pPr>
    </w:p>
    <w:p w14:paraId="0F3F5595" w14:textId="3DDFEE1E" w:rsidR="00D03D48" w:rsidRPr="002B1B9D" w:rsidRDefault="00D03D48" w:rsidP="003631A4">
      <w:pPr>
        <w:pStyle w:val="Heading2"/>
        <w:rPr>
          <w:rFonts w:asciiTheme="minorHAnsi" w:hAnsiTheme="minorHAnsi"/>
          <w:b/>
          <w:color w:val="002060"/>
          <w:sz w:val="24"/>
          <w:szCs w:val="24"/>
        </w:rPr>
      </w:pPr>
      <w:r w:rsidRPr="002B1B9D">
        <w:rPr>
          <w:rFonts w:asciiTheme="minorHAnsi" w:hAnsiTheme="minorHAnsi"/>
          <w:b/>
          <w:color w:val="002060"/>
          <w:sz w:val="24"/>
          <w:szCs w:val="24"/>
        </w:rPr>
        <w:t>APPLICATION PROCESS</w:t>
      </w:r>
    </w:p>
    <w:p w14:paraId="52BEC31F" w14:textId="7F94B373" w:rsidR="00D03D48" w:rsidRPr="002B1B9D" w:rsidRDefault="003631A4" w:rsidP="00032225">
      <w:pPr>
        <w:rPr>
          <w:bCs/>
          <w:sz w:val="24"/>
          <w:szCs w:val="24"/>
        </w:rPr>
      </w:pPr>
      <w:r w:rsidRPr="002B1B9D">
        <w:rPr>
          <w:bCs/>
          <w:sz w:val="24"/>
          <w:szCs w:val="24"/>
        </w:rPr>
        <w:t xml:space="preserve">Applications in response to this Request for Qualifications (RFQ) will be accepted beginning on </w:t>
      </w:r>
      <w:r w:rsidR="0070456D" w:rsidRPr="00572E69">
        <w:rPr>
          <w:bCs/>
          <w:sz w:val="24"/>
          <w:szCs w:val="24"/>
        </w:rPr>
        <w:t>Thursday, October 7, 2021</w:t>
      </w:r>
      <w:r w:rsidRPr="00572E69">
        <w:rPr>
          <w:bCs/>
          <w:sz w:val="24"/>
          <w:szCs w:val="24"/>
        </w:rPr>
        <w:t>.</w:t>
      </w:r>
      <w:r w:rsidRPr="002B1B9D">
        <w:rPr>
          <w:bCs/>
          <w:sz w:val="24"/>
          <w:szCs w:val="24"/>
        </w:rPr>
        <w:t xml:space="preserve">  Applications will be accepted on a rolling basis and evaluated on a first-come, first served basis, through the application deadline, Thursday, December 30, 2021.</w:t>
      </w:r>
    </w:p>
    <w:p w14:paraId="19094398" w14:textId="5CA2DF85" w:rsidR="003631A4" w:rsidRPr="002B1B9D" w:rsidRDefault="003631A4" w:rsidP="00032225">
      <w:pPr>
        <w:rPr>
          <w:bCs/>
          <w:sz w:val="24"/>
          <w:szCs w:val="24"/>
        </w:rPr>
      </w:pPr>
      <w:r w:rsidRPr="002B1B9D">
        <w:rPr>
          <w:bCs/>
          <w:sz w:val="24"/>
          <w:szCs w:val="24"/>
        </w:rPr>
        <w:t xml:space="preserve">A committee of RochesterWorks, Inc. </w:t>
      </w:r>
      <w:r w:rsidR="007F586E" w:rsidRPr="002B1B9D">
        <w:rPr>
          <w:bCs/>
          <w:sz w:val="24"/>
          <w:szCs w:val="24"/>
        </w:rPr>
        <w:t xml:space="preserve">(RWI) </w:t>
      </w:r>
      <w:r w:rsidRPr="002B1B9D">
        <w:rPr>
          <w:bCs/>
          <w:sz w:val="24"/>
          <w:szCs w:val="24"/>
        </w:rPr>
        <w:t xml:space="preserve">staff </w:t>
      </w:r>
      <w:r w:rsidR="007F586E" w:rsidRPr="002B1B9D">
        <w:rPr>
          <w:bCs/>
          <w:sz w:val="24"/>
          <w:szCs w:val="24"/>
        </w:rPr>
        <w:t xml:space="preserve">will evaluate all applications received on a regular basis. Incomplete applications will be returned to the applicant for corrections. Once an application has been conditionally approved, RWI staff will reach out to the applicant to negotiate a contract (in the case of currently selected WIOA Youth Navigator agencies) or an approved service plan (in the case of Qualified Community Service Providers). Once negotiations are complete, results will be published on </w:t>
      </w:r>
      <w:hyperlink r:id="rId11" w:history="1">
        <w:r w:rsidR="007F586E" w:rsidRPr="002B1B9D">
          <w:rPr>
            <w:rStyle w:val="Hyperlink"/>
            <w:bCs/>
            <w:sz w:val="24"/>
            <w:szCs w:val="24"/>
          </w:rPr>
          <w:t>www.rochesterworks.org</w:t>
        </w:r>
      </w:hyperlink>
      <w:r w:rsidR="007F586E" w:rsidRPr="002B1B9D">
        <w:rPr>
          <w:bCs/>
          <w:sz w:val="24"/>
          <w:szCs w:val="24"/>
        </w:rPr>
        <w:t xml:space="preserve">. </w:t>
      </w:r>
    </w:p>
    <w:p w14:paraId="6F65D232" w14:textId="4BB97561" w:rsidR="007F586E" w:rsidRPr="002B1B9D" w:rsidRDefault="007F586E" w:rsidP="007F586E">
      <w:pPr>
        <w:jc w:val="center"/>
        <w:rPr>
          <w:b/>
          <w:sz w:val="24"/>
          <w:szCs w:val="24"/>
        </w:rPr>
      </w:pPr>
      <w:r w:rsidRPr="002B1B9D">
        <w:rPr>
          <w:b/>
          <w:sz w:val="24"/>
          <w:szCs w:val="24"/>
        </w:rPr>
        <w:t xml:space="preserve">Applications must be submitted to </w:t>
      </w:r>
      <w:hyperlink r:id="rId12" w:history="1">
        <w:r w:rsidR="00C11C15" w:rsidRPr="00C11C15">
          <w:rPr>
            <w:rStyle w:val="Hyperlink"/>
            <w:b/>
            <w:sz w:val="24"/>
            <w:szCs w:val="24"/>
          </w:rPr>
          <w:t>Ccampbell</w:t>
        </w:r>
        <w:r w:rsidRPr="00C11C15">
          <w:rPr>
            <w:rStyle w:val="Hyperlink"/>
            <w:b/>
            <w:sz w:val="24"/>
            <w:szCs w:val="24"/>
          </w:rPr>
          <w:t>@rochesterworks.org</w:t>
        </w:r>
      </w:hyperlink>
      <w:r w:rsidRPr="002B1B9D">
        <w:rPr>
          <w:b/>
          <w:sz w:val="24"/>
          <w:szCs w:val="24"/>
        </w:rPr>
        <w:t xml:space="preserve"> using the forms provided as an attachment to this RFQ.</w:t>
      </w:r>
    </w:p>
    <w:p w14:paraId="1EE04E60" w14:textId="3B42FF3C" w:rsidR="007F586E" w:rsidRPr="002B1B9D" w:rsidRDefault="007F586E" w:rsidP="007F586E">
      <w:pPr>
        <w:rPr>
          <w:bCs/>
          <w:sz w:val="24"/>
          <w:szCs w:val="24"/>
        </w:rPr>
      </w:pPr>
      <w:r w:rsidRPr="002B1B9D">
        <w:rPr>
          <w:bCs/>
          <w:sz w:val="24"/>
          <w:szCs w:val="24"/>
        </w:rPr>
        <w:t>The following are specific instructions based on applicant type.</w:t>
      </w:r>
    </w:p>
    <w:p w14:paraId="0D36867C" w14:textId="40999887" w:rsidR="00172DED" w:rsidRPr="002B1B9D" w:rsidRDefault="0069475F" w:rsidP="002B1B9D">
      <w:pPr>
        <w:pStyle w:val="ListParagraph"/>
        <w:numPr>
          <w:ilvl w:val="0"/>
          <w:numId w:val="20"/>
        </w:numPr>
        <w:ind w:left="360"/>
        <w:rPr>
          <w:bCs/>
          <w:sz w:val="24"/>
          <w:szCs w:val="24"/>
        </w:rPr>
      </w:pPr>
      <w:r w:rsidRPr="002B1B9D">
        <w:rPr>
          <w:b/>
          <w:sz w:val="24"/>
          <w:szCs w:val="24"/>
        </w:rPr>
        <w:t>Currently Selected WIOA Youth Navigator Agencies</w:t>
      </w:r>
      <w:r w:rsidRPr="002B1B9D">
        <w:rPr>
          <w:bCs/>
          <w:sz w:val="24"/>
          <w:szCs w:val="24"/>
        </w:rPr>
        <w:t xml:space="preserve"> must use the </w:t>
      </w:r>
      <w:hyperlink r:id="rId13" w:history="1">
        <w:r w:rsidRPr="003F2893">
          <w:rPr>
            <w:rStyle w:val="Hyperlink"/>
            <w:b/>
            <w:sz w:val="24"/>
            <w:szCs w:val="24"/>
          </w:rPr>
          <w:t>Navigator Agency Application Form</w:t>
        </w:r>
      </w:hyperlink>
      <w:r w:rsidRPr="002B1B9D">
        <w:rPr>
          <w:bCs/>
          <w:sz w:val="24"/>
          <w:szCs w:val="24"/>
        </w:rPr>
        <w:t xml:space="preserve"> provided as an attachment to this RFQ. The application must be filled out completely, and all required attachments must be included in the application submission. </w:t>
      </w:r>
    </w:p>
    <w:p w14:paraId="144680B5" w14:textId="28FF37E5" w:rsidR="007F586E" w:rsidRPr="002B1B9D" w:rsidRDefault="0069475F" w:rsidP="002B1B9D">
      <w:pPr>
        <w:ind w:left="360"/>
        <w:rPr>
          <w:bCs/>
          <w:sz w:val="24"/>
          <w:szCs w:val="24"/>
        </w:rPr>
      </w:pPr>
      <w:r w:rsidRPr="002B1B9D">
        <w:rPr>
          <w:bCs/>
          <w:sz w:val="24"/>
          <w:szCs w:val="24"/>
        </w:rPr>
        <w:t xml:space="preserve">Applications will be evaluated based on 1) past performance achieving enrollment goals, 2) past performance on the WIOA primary indicators of performance, 3) past performance on programmatic monitoring reviews, 4) past performance achieving spending goals, 5) past </w:t>
      </w:r>
      <w:r w:rsidRPr="002B1B9D">
        <w:rPr>
          <w:bCs/>
          <w:sz w:val="24"/>
          <w:szCs w:val="24"/>
        </w:rPr>
        <w:lastRenderedPageBreak/>
        <w:t xml:space="preserve">performance on fiscal monitoring reviews, and 6) a sufficient level of detail in the proposal to recruit and serve eligible Gun Violence Prevention (GVP) program participants, including numbers, outreach plan, service locations, </w:t>
      </w:r>
      <w:r w:rsidR="00572E69">
        <w:rPr>
          <w:bCs/>
          <w:sz w:val="24"/>
          <w:szCs w:val="24"/>
        </w:rPr>
        <w:t xml:space="preserve">whether you propose to enroll participants in the WIOA Youth Program (and, if so, approximately how many), </w:t>
      </w:r>
      <w:r w:rsidRPr="002B1B9D">
        <w:rPr>
          <w:bCs/>
          <w:sz w:val="24"/>
          <w:szCs w:val="24"/>
        </w:rPr>
        <w:t>and description of services provided.</w:t>
      </w:r>
    </w:p>
    <w:p w14:paraId="3146AA55" w14:textId="6B7968B7" w:rsidR="00172DED" w:rsidRPr="002B1B9D" w:rsidRDefault="0069475F" w:rsidP="002B1B9D">
      <w:pPr>
        <w:pStyle w:val="ListParagraph"/>
        <w:numPr>
          <w:ilvl w:val="0"/>
          <w:numId w:val="20"/>
        </w:numPr>
        <w:ind w:left="360"/>
        <w:rPr>
          <w:bCs/>
          <w:sz w:val="24"/>
          <w:szCs w:val="24"/>
        </w:rPr>
      </w:pPr>
      <w:r w:rsidRPr="002B1B9D">
        <w:rPr>
          <w:b/>
          <w:bCs/>
          <w:sz w:val="24"/>
          <w:szCs w:val="24"/>
        </w:rPr>
        <w:t>Qualified Community Service Providers</w:t>
      </w:r>
      <w:r w:rsidRPr="002B1B9D">
        <w:rPr>
          <w:sz w:val="24"/>
          <w:szCs w:val="24"/>
        </w:rPr>
        <w:t xml:space="preserve"> </w:t>
      </w:r>
      <w:r w:rsidRPr="002B1B9D">
        <w:rPr>
          <w:b/>
          <w:bCs/>
          <w:sz w:val="24"/>
          <w:szCs w:val="24"/>
        </w:rPr>
        <w:t xml:space="preserve">(QCSPs) </w:t>
      </w:r>
      <w:r w:rsidRPr="002B1B9D">
        <w:rPr>
          <w:sz w:val="24"/>
          <w:szCs w:val="24"/>
        </w:rPr>
        <w:t xml:space="preserve">must use the </w:t>
      </w:r>
      <w:hyperlink r:id="rId14" w:history="1">
        <w:r w:rsidRPr="003F2893">
          <w:rPr>
            <w:rStyle w:val="Hyperlink"/>
            <w:b/>
            <w:bCs/>
            <w:sz w:val="24"/>
            <w:szCs w:val="24"/>
          </w:rPr>
          <w:t>Qualified Community Service Provider (QCSP) Application Form</w:t>
        </w:r>
      </w:hyperlink>
      <w:r w:rsidRPr="002B1B9D">
        <w:rPr>
          <w:sz w:val="24"/>
          <w:szCs w:val="24"/>
        </w:rPr>
        <w:t xml:space="preserve"> provided as an attachment to this RFQ. </w:t>
      </w:r>
      <w:r w:rsidR="00145491" w:rsidRPr="002B1B9D">
        <w:rPr>
          <w:bCs/>
          <w:sz w:val="24"/>
          <w:szCs w:val="24"/>
        </w:rPr>
        <w:t xml:space="preserve">The application must be filled out completely, and all required attachments must be included in the application submission. </w:t>
      </w:r>
    </w:p>
    <w:p w14:paraId="71B1A1A9" w14:textId="77777777" w:rsidR="00172DED" w:rsidRPr="002B1B9D" w:rsidRDefault="00145491" w:rsidP="002B1B9D">
      <w:pPr>
        <w:ind w:left="360"/>
        <w:rPr>
          <w:bCs/>
          <w:sz w:val="24"/>
          <w:szCs w:val="24"/>
        </w:rPr>
      </w:pPr>
      <w:r w:rsidRPr="002B1B9D">
        <w:rPr>
          <w:bCs/>
          <w:sz w:val="24"/>
          <w:szCs w:val="24"/>
        </w:rPr>
        <w:t xml:space="preserve">Applications will be evaluated based on the level of detail in the proposal to recruit and/or serve eligible Gun Violence Prevention (GVP) program participants, including numbers, outreach plan, service locations, and description of services provided. </w:t>
      </w:r>
    </w:p>
    <w:p w14:paraId="2EB39AF8" w14:textId="77777777" w:rsidR="00172DED" w:rsidRPr="002B1B9D" w:rsidRDefault="00145491" w:rsidP="002B1B9D">
      <w:pPr>
        <w:ind w:left="360"/>
        <w:rPr>
          <w:sz w:val="24"/>
          <w:szCs w:val="24"/>
        </w:rPr>
      </w:pPr>
      <w:r w:rsidRPr="002B1B9D">
        <w:rPr>
          <w:bCs/>
          <w:sz w:val="24"/>
          <w:szCs w:val="24"/>
        </w:rPr>
        <w:t xml:space="preserve">QCSP applicants may propose to </w:t>
      </w:r>
      <w:r w:rsidRPr="002B1B9D">
        <w:rPr>
          <w:sz w:val="24"/>
          <w:szCs w:val="24"/>
        </w:rPr>
        <w:t xml:space="preserve">provide a) outreach and recruitment for eligible participants, b) program services, or both. </w:t>
      </w:r>
    </w:p>
    <w:p w14:paraId="11950E3C" w14:textId="4AA4EE56" w:rsidR="00172DED" w:rsidRPr="002B1B9D" w:rsidRDefault="00E379C6" w:rsidP="002B1B9D">
      <w:pPr>
        <w:ind w:left="720"/>
        <w:rPr>
          <w:sz w:val="24"/>
          <w:szCs w:val="24"/>
        </w:rPr>
      </w:pPr>
      <w:r w:rsidRPr="002B1B9D">
        <w:rPr>
          <w:sz w:val="24"/>
          <w:szCs w:val="24"/>
        </w:rPr>
        <w:t xml:space="preserve">For applicants proposing outreach and recruitment services, preference will be given to Service Plans submitted by or that describe partnerships with gun violence interveners </w:t>
      </w:r>
      <w:r w:rsidR="00451C02" w:rsidRPr="002B1B9D">
        <w:rPr>
          <w:sz w:val="24"/>
          <w:szCs w:val="24"/>
        </w:rPr>
        <w:t xml:space="preserve">(or interrupters) </w:t>
      </w:r>
      <w:r w:rsidRPr="002B1B9D">
        <w:rPr>
          <w:sz w:val="24"/>
          <w:szCs w:val="24"/>
        </w:rPr>
        <w:t>and</w:t>
      </w:r>
      <w:r w:rsidR="00451C02" w:rsidRPr="002B1B9D">
        <w:rPr>
          <w:sz w:val="24"/>
          <w:szCs w:val="24"/>
        </w:rPr>
        <w:t>/or</w:t>
      </w:r>
      <w:r w:rsidRPr="002B1B9D">
        <w:rPr>
          <w:sz w:val="24"/>
          <w:szCs w:val="24"/>
        </w:rPr>
        <w:t xml:space="preserve"> other anti-gun violence advocacy organizations. </w:t>
      </w:r>
    </w:p>
    <w:p w14:paraId="750FC070" w14:textId="77777777" w:rsidR="00172DED" w:rsidRPr="002B1B9D" w:rsidRDefault="00E379C6" w:rsidP="002B1B9D">
      <w:pPr>
        <w:ind w:left="720"/>
        <w:rPr>
          <w:sz w:val="24"/>
          <w:szCs w:val="24"/>
        </w:rPr>
      </w:pPr>
      <w:r w:rsidRPr="002B1B9D">
        <w:rPr>
          <w:sz w:val="24"/>
          <w:szCs w:val="24"/>
        </w:rPr>
        <w:t xml:space="preserve">For applicants proposing program services, we will be looking at the quality of the proposed partnership with employment and training partners. </w:t>
      </w:r>
    </w:p>
    <w:p w14:paraId="466EFDD8" w14:textId="1E4FC39A" w:rsidR="0069475F" w:rsidRPr="002B1B9D" w:rsidRDefault="00E379C6" w:rsidP="002B1B9D">
      <w:pPr>
        <w:ind w:left="360"/>
        <w:rPr>
          <w:bCs/>
          <w:sz w:val="24"/>
          <w:szCs w:val="24"/>
        </w:rPr>
      </w:pPr>
      <w:r w:rsidRPr="002B1B9D">
        <w:rPr>
          <w:sz w:val="24"/>
          <w:szCs w:val="24"/>
        </w:rPr>
        <w:t xml:space="preserve">For both types of </w:t>
      </w:r>
      <w:proofErr w:type="gramStart"/>
      <w:r w:rsidRPr="002B1B9D">
        <w:rPr>
          <w:sz w:val="24"/>
          <w:szCs w:val="24"/>
        </w:rPr>
        <w:t>applicant</w:t>
      </w:r>
      <w:proofErr w:type="gramEnd"/>
      <w:r w:rsidRPr="002B1B9D">
        <w:rPr>
          <w:sz w:val="24"/>
          <w:szCs w:val="24"/>
        </w:rPr>
        <w:t>, we are interested in innovative, community-based strategies to engage and succeed in serving a hard-to-reach population with multiple barriers to obtaining and retaining employment.</w:t>
      </w:r>
    </w:p>
    <w:p w14:paraId="40F95263" w14:textId="42C80A48" w:rsidR="00032225" w:rsidRPr="002B1B9D" w:rsidRDefault="00032225" w:rsidP="009D2C40">
      <w:pPr>
        <w:pStyle w:val="Heading2"/>
        <w:rPr>
          <w:rFonts w:asciiTheme="minorHAnsi" w:hAnsiTheme="minorHAnsi"/>
          <w:b/>
          <w:color w:val="002060"/>
          <w:sz w:val="24"/>
          <w:szCs w:val="24"/>
        </w:rPr>
      </w:pPr>
      <w:r w:rsidRPr="002B1B9D">
        <w:rPr>
          <w:rFonts w:asciiTheme="minorHAnsi" w:hAnsiTheme="minorHAnsi"/>
          <w:b/>
          <w:color w:val="002060"/>
          <w:sz w:val="24"/>
          <w:szCs w:val="24"/>
        </w:rPr>
        <w:t>PRE-PROPOSAL CONFERENCE &amp; COMMUNICATIONS</w:t>
      </w:r>
    </w:p>
    <w:p w14:paraId="18717753" w14:textId="27AB171B" w:rsidR="00DB1DD3" w:rsidRPr="002B1B9D" w:rsidRDefault="00032225" w:rsidP="00032225">
      <w:pPr>
        <w:rPr>
          <w:sz w:val="24"/>
          <w:szCs w:val="24"/>
        </w:rPr>
      </w:pPr>
      <w:r w:rsidRPr="002B1B9D">
        <w:rPr>
          <w:sz w:val="24"/>
          <w:szCs w:val="24"/>
        </w:rPr>
        <w:t>Questions about this R</w:t>
      </w:r>
      <w:r w:rsidR="00DB1DD3" w:rsidRPr="002B1B9D">
        <w:rPr>
          <w:sz w:val="24"/>
          <w:szCs w:val="24"/>
        </w:rPr>
        <w:t xml:space="preserve">FQ may be </w:t>
      </w:r>
      <w:r w:rsidR="00DB1DD3" w:rsidRPr="002B1B9D">
        <w:rPr>
          <w:b/>
          <w:bCs/>
          <w:sz w:val="24"/>
          <w:szCs w:val="24"/>
        </w:rPr>
        <w:t>e-mailed</w:t>
      </w:r>
      <w:r w:rsidR="00DB1DD3" w:rsidRPr="002B1B9D">
        <w:rPr>
          <w:sz w:val="24"/>
          <w:szCs w:val="24"/>
        </w:rPr>
        <w:t xml:space="preserve"> to </w:t>
      </w:r>
      <w:hyperlink r:id="rId15" w:history="1">
        <w:r w:rsidR="00C11C15" w:rsidRPr="00C11C15">
          <w:rPr>
            <w:rStyle w:val="Hyperlink"/>
            <w:sz w:val="24"/>
            <w:szCs w:val="24"/>
          </w:rPr>
          <w:t>Ccampbell</w:t>
        </w:r>
        <w:r w:rsidR="00DB1DD3" w:rsidRPr="00C11C15">
          <w:rPr>
            <w:rStyle w:val="Hyperlink"/>
            <w:sz w:val="24"/>
            <w:szCs w:val="24"/>
          </w:rPr>
          <w:t>@rochesterworks.org</w:t>
        </w:r>
      </w:hyperlink>
      <w:r w:rsidR="00DB1DD3" w:rsidRPr="002B1B9D">
        <w:rPr>
          <w:sz w:val="24"/>
          <w:szCs w:val="24"/>
        </w:rPr>
        <w:t>. Please use the e-mail subject line “</w:t>
      </w:r>
      <w:r w:rsidR="00DB1DD3" w:rsidRPr="002B1B9D">
        <w:rPr>
          <w:b/>
          <w:bCs/>
          <w:color w:val="C00000"/>
          <w:sz w:val="24"/>
          <w:szCs w:val="24"/>
        </w:rPr>
        <w:t>GVP RFQ Questions</w:t>
      </w:r>
      <w:r w:rsidR="00DB1DD3" w:rsidRPr="002B1B9D">
        <w:rPr>
          <w:sz w:val="24"/>
          <w:szCs w:val="24"/>
        </w:rPr>
        <w:t xml:space="preserve">”. </w:t>
      </w:r>
      <w:r w:rsidR="00DB1DD3" w:rsidRPr="002B1B9D">
        <w:rPr>
          <w:b/>
          <w:bCs/>
          <w:sz w:val="24"/>
          <w:szCs w:val="24"/>
        </w:rPr>
        <w:t>No questions will be accepted by telephone.</w:t>
      </w:r>
      <w:r w:rsidR="00DB1DD3" w:rsidRPr="002B1B9D">
        <w:rPr>
          <w:sz w:val="24"/>
          <w:szCs w:val="24"/>
        </w:rPr>
        <w:t xml:space="preserve"> The deadline for questions is </w:t>
      </w:r>
      <w:r w:rsidR="00572E69">
        <w:rPr>
          <w:b/>
          <w:bCs/>
          <w:color w:val="C00000"/>
          <w:sz w:val="24"/>
          <w:szCs w:val="24"/>
        </w:rPr>
        <w:t>Tuesday, October 12, 2021</w:t>
      </w:r>
      <w:r w:rsidR="00DB1DD3" w:rsidRPr="002B1B9D">
        <w:rPr>
          <w:sz w:val="24"/>
          <w:szCs w:val="24"/>
        </w:rPr>
        <w:t xml:space="preserve">. No questions will be accepted after that date. </w:t>
      </w:r>
      <w:r w:rsidRPr="002B1B9D">
        <w:rPr>
          <w:sz w:val="24"/>
          <w:szCs w:val="24"/>
        </w:rPr>
        <w:t xml:space="preserve"> </w:t>
      </w:r>
    </w:p>
    <w:p w14:paraId="508BA785" w14:textId="2039DF5F" w:rsidR="00032225" w:rsidRPr="002B1B9D" w:rsidRDefault="00DB1DD3" w:rsidP="00032225">
      <w:pPr>
        <w:rPr>
          <w:sz w:val="24"/>
          <w:szCs w:val="24"/>
        </w:rPr>
      </w:pPr>
      <w:r w:rsidRPr="002B1B9D">
        <w:rPr>
          <w:sz w:val="24"/>
          <w:szCs w:val="24"/>
        </w:rPr>
        <w:t xml:space="preserve">Questions will also be </w:t>
      </w:r>
      <w:r w:rsidR="00032225" w:rsidRPr="002B1B9D">
        <w:rPr>
          <w:sz w:val="24"/>
          <w:szCs w:val="24"/>
        </w:rPr>
        <w:t>taken at the Bidder’s Conference</w:t>
      </w:r>
      <w:r w:rsidR="00572E69">
        <w:rPr>
          <w:sz w:val="24"/>
          <w:szCs w:val="24"/>
        </w:rPr>
        <w:t xml:space="preserve"> and Information Session</w:t>
      </w:r>
      <w:r w:rsidR="00032225" w:rsidRPr="002B1B9D">
        <w:rPr>
          <w:sz w:val="24"/>
          <w:szCs w:val="24"/>
        </w:rPr>
        <w:t xml:space="preserve">. </w:t>
      </w:r>
      <w:r w:rsidRPr="002B1B9D">
        <w:rPr>
          <w:sz w:val="24"/>
          <w:szCs w:val="24"/>
        </w:rPr>
        <w:t>Answers to questions will be posted</w:t>
      </w:r>
      <w:r w:rsidR="00681D53" w:rsidRPr="002B1B9D">
        <w:rPr>
          <w:sz w:val="24"/>
          <w:szCs w:val="24"/>
        </w:rPr>
        <w:t xml:space="preserve"> to </w:t>
      </w:r>
      <w:hyperlink r:id="rId16" w:history="1">
        <w:r w:rsidR="00681D53" w:rsidRPr="002B1B9D">
          <w:rPr>
            <w:rStyle w:val="Hyperlink"/>
            <w:sz w:val="24"/>
            <w:szCs w:val="24"/>
          </w:rPr>
          <w:t>www.rochesterworks.org</w:t>
        </w:r>
      </w:hyperlink>
      <w:r w:rsidR="00681D53" w:rsidRPr="002B1B9D">
        <w:rPr>
          <w:sz w:val="24"/>
          <w:szCs w:val="24"/>
        </w:rPr>
        <w:t xml:space="preserve"> after the Bidder’s Conference</w:t>
      </w:r>
      <w:r w:rsidR="00572E69">
        <w:rPr>
          <w:sz w:val="24"/>
          <w:szCs w:val="24"/>
        </w:rPr>
        <w:t xml:space="preserve"> and Information Session</w:t>
      </w:r>
      <w:r w:rsidR="00681D53" w:rsidRPr="002B1B9D">
        <w:rPr>
          <w:sz w:val="24"/>
          <w:szCs w:val="24"/>
        </w:rPr>
        <w:t>. Prospective applicants should check the website regularly for updates and additional information.</w:t>
      </w:r>
    </w:p>
    <w:p w14:paraId="4D710AD1" w14:textId="772C2C95" w:rsidR="00681D53" w:rsidRPr="002B1B9D" w:rsidRDefault="00681D53" w:rsidP="00681D53">
      <w:pPr>
        <w:spacing w:line="276" w:lineRule="auto"/>
        <w:rPr>
          <w:rStyle w:val="Hyperlink"/>
          <w:color w:val="auto"/>
          <w:sz w:val="24"/>
          <w:szCs w:val="24"/>
          <w:u w:val="none"/>
        </w:rPr>
      </w:pPr>
      <w:r w:rsidRPr="002B1B9D">
        <w:rPr>
          <w:sz w:val="24"/>
          <w:szCs w:val="24"/>
        </w:rPr>
        <w:t xml:space="preserve">Applicants are </w:t>
      </w:r>
      <w:r w:rsidRPr="002B1B9D">
        <w:rPr>
          <w:i/>
          <w:iCs/>
          <w:sz w:val="24"/>
          <w:szCs w:val="24"/>
        </w:rPr>
        <w:t>strongly</w:t>
      </w:r>
      <w:r w:rsidRPr="002B1B9D">
        <w:rPr>
          <w:sz w:val="24"/>
          <w:szCs w:val="24"/>
        </w:rPr>
        <w:t xml:space="preserve"> encouraged to attend the </w:t>
      </w:r>
      <w:r w:rsidRPr="002B1B9D">
        <w:rPr>
          <w:b/>
          <w:bCs/>
          <w:sz w:val="24"/>
          <w:szCs w:val="24"/>
        </w:rPr>
        <w:t>Bidder’s Conference</w:t>
      </w:r>
      <w:r w:rsidR="00572E69">
        <w:rPr>
          <w:b/>
          <w:bCs/>
          <w:sz w:val="24"/>
          <w:szCs w:val="24"/>
        </w:rPr>
        <w:t xml:space="preserve"> and Information Session</w:t>
      </w:r>
      <w:r w:rsidRPr="002B1B9D">
        <w:rPr>
          <w:sz w:val="24"/>
          <w:szCs w:val="24"/>
        </w:rPr>
        <w:t xml:space="preserve"> to be held at the David F. Gantt Recreation Center, 700 North St., Rochester, NY 14605 on </w:t>
      </w:r>
      <w:r w:rsidR="00572E69" w:rsidRPr="00572E69">
        <w:rPr>
          <w:b/>
          <w:bCs/>
          <w:color w:val="C00000"/>
          <w:sz w:val="24"/>
          <w:szCs w:val="24"/>
        </w:rPr>
        <w:t>Thurs</w:t>
      </w:r>
      <w:r w:rsidR="007D1705">
        <w:rPr>
          <w:b/>
          <w:bCs/>
          <w:color w:val="C00000"/>
          <w:sz w:val="24"/>
          <w:szCs w:val="24"/>
        </w:rPr>
        <w:t>.</w:t>
      </w:r>
      <w:r w:rsidR="00572E69" w:rsidRPr="00572E69">
        <w:rPr>
          <w:b/>
          <w:bCs/>
          <w:color w:val="C00000"/>
          <w:sz w:val="24"/>
          <w:szCs w:val="24"/>
        </w:rPr>
        <w:t>, Oct</w:t>
      </w:r>
      <w:r w:rsidR="007D1705">
        <w:rPr>
          <w:b/>
          <w:bCs/>
          <w:color w:val="C00000"/>
          <w:sz w:val="24"/>
          <w:szCs w:val="24"/>
        </w:rPr>
        <w:t>.</w:t>
      </w:r>
      <w:r w:rsidR="00572E69" w:rsidRPr="00572E69">
        <w:rPr>
          <w:b/>
          <w:bCs/>
          <w:color w:val="C00000"/>
          <w:sz w:val="24"/>
          <w:szCs w:val="24"/>
        </w:rPr>
        <w:t xml:space="preserve"> 7, 2021</w:t>
      </w:r>
      <w:r w:rsidRPr="00572E69">
        <w:rPr>
          <w:b/>
          <w:bCs/>
          <w:color w:val="C00000"/>
          <w:sz w:val="24"/>
          <w:szCs w:val="24"/>
        </w:rPr>
        <w:t xml:space="preserve">, at </w:t>
      </w:r>
      <w:r w:rsidR="00572E69" w:rsidRPr="00572E69">
        <w:rPr>
          <w:b/>
          <w:bCs/>
          <w:color w:val="C00000"/>
          <w:sz w:val="24"/>
          <w:szCs w:val="24"/>
        </w:rPr>
        <w:t>10:00</w:t>
      </w:r>
      <w:r w:rsidRPr="00572E69">
        <w:rPr>
          <w:b/>
          <w:bCs/>
          <w:color w:val="C00000"/>
          <w:sz w:val="24"/>
          <w:szCs w:val="24"/>
        </w:rPr>
        <w:t xml:space="preserve"> am.</w:t>
      </w:r>
      <w:r w:rsidRPr="002B1B9D">
        <w:rPr>
          <w:b/>
          <w:bCs/>
          <w:color w:val="C00000"/>
          <w:sz w:val="24"/>
          <w:szCs w:val="24"/>
        </w:rPr>
        <w:t xml:space="preserve"> </w:t>
      </w:r>
      <w:r w:rsidRPr="002B1B9D">
        <w:rPr>
          <w:b/>
          <w:i/>
          <w:sz w:val="24"/>
          <w:szCs w:val="24"/>
        </w:rPr>
        <w:t xml:space="preserve">Please RSVP via </w:t>
      </w:r>
      <w:r w:rsidR="00576A81">
        <w:rPr>
          <w:b/>
          <w:i/>
          <w:sz w:val="24"/>
          <w:szCs w:val="24"/>
        </w:rPr>
        <w:t>Eventbrite</w:t>
      </w:r>
      <w:r w:rsidRPr="002B1B9D">
        <w:rPr>
          <w:b/>
          <w:i/>
          <w:sz w:val="24"/>
          <w:szCs w:val="24"/>
        </w:rPr>
        <w:t xml:space="preserve"> </w:t>
      </w:r>
      <w:r w:rsidR="007D1705">
        <w:rPr>
          <w:b/>
          <w:i/>
          <w:sz w:val="24"/>
          <w:szCs w:val="24"/>
        </w:rPr>
        <w:t>at</w:t>
      </w:r>
      <w:r w:rsidR="007D1705" w:rsidRPr="007D1705">
        <w:rPr>
          <w:b/>
          <w:i/>
          <w:sz w:val="24"/>
          <w:szCs w:val="24"/>
        </w:rPr>
        <w:t xml:space="preserve"> </w:t>
      </w:r>
      <w:hyperlink r:id="rId17" w:history="1">
        <w:r w:rsidR="007D1705" w:rsidRPr="007D1705">
          <w:rPr>
            <w:rStyle w:val="Hyperlink"/>
            <w:b/>
            <w:i/>
            <w:sz w:val="24"/>
            <w:szCs w:val="24"/>
          </w:rPr>
          <w:t>tinyurl.com/GVPBidder2021</w:t>
        </w:r>
      </w:hyperlink>
      <w:r w:rsidRPr="002B1B9D">
        <w:rPr>
          <w:rStyle w:val="Hyperlink"/>
          <w:sz w:val="24"/>
          <w:szCs w:val="24"/>
        </w:rPr>
        <w:t xml:space="preserve"> </w:t>
      </w:r>
      <w:r w:rsidRPr="002B1B9D">
        <w:rPr>
          <w:rStyle w:val="Hyperlink"/>
          <w:color w:val="auto"/>
          <w:sz w:val="24"/>
          <w:szCs w:val="24"/>
          <w:u w:val="none"/>
        </w:rPr>
        <w:t>to attend. Please be prepared to wear a face covering to this event.</w:t>
      </w:r>
      <w:r w:rsidR="00572E69">
        <w:rPr>
          <w:rStyle w:val="Hyperlink"/>
          <w:color w:val="auto"/>
          <w:sz w:val="24"/>
          <w:szCs w:val="24"/>
          <w:u w:val="none"/>
        </w:rPr>
        <w:t xml:space="preserve"> The </w:t>
      </w:r>
      <w:r w:rsidR="00572E69" w:rsidRPr="00572E69">
        <w:rPr>
          <w:rStyle w:val="Hyperlink"/>
          <w:color w:val="auto"/>
          <w:sz w:val="24"/>
          <w:szCs w:val="24"/>
          <w:u w:val="none"/>
        </w:rPr>
        <w:t xml:space="preserve">Bidders Conference and Information Session will also be recorded and posted at </w:t>
      </w:r>
      <w:hyperlink r:id="rId18" w:history="1">
        <w:r w:rsidR="00572E69" w:rsidRPr="007B49EB">
          <w:rPr>
            <w:rStyle w:val="Hyperlink"/>
            <w:sz w:val="24"/>
            <w:szCs w:val="24"/>
          </w:rPr>
          <w:t>www.rochesterworks.org</w:t>
        </w:r>
      </w:hyperlink>
      <w:r w:rsidR="00572E69">
        <w:rPr>
          <w:rStyle w:val="Hyperlink"/>
          <w:color w:val="auto"/>
          <w:sz w:val="24"/>
          <w:szCs w:val="24"/>
          <w:u w:val="none"/>
        </w:rPr>
        <w:t xml:space="preserve">. </w:t>
      </w:r>
    </w:p>
    <w:p w14:paraId="0939ECAA" w14:textId="00967FC8" w:rsidR="00681D53" w:rsidRPr="002B1B9D" w:rsidRDefault="00681D53" w:rsidP="00B12991">
      <w:pPr>
        <w:pStyle w:val="Heading2"/>
        <w:rPr>
          <w:rFonts w:asciiTheme="minorHAnsi" w:hAnsiTheme="minorHAnsi"/>
          <w:b/>
          <w:color w:val="002060"/>
          <w:sz w:val="24"/>
          <w:szCs w:val="24"/>
        </w:rPr>
      </w:pPr>
      <w:r w:rsidRPr="002B1B9D">
        <w:rPr>
          <w:rFonts w:asciiTheme="minorHAnsi" w:hAnsiTheme="minorHAnsi"/>
          <w:b/>
          <w:color w:val="002060"/>
          <w:sz w:val="24"/>
          <w:szCs w:val="24"/>
        </w:rPr>
        <w:lastRenderedPageBreak/>
        <w:t>Attachments</w:t>
      </w:r>
    </w:p>
    <w:p w14:paraId="28B0C073" w14:textId="1B7ABE0B" w:rsidR="00681D53" w:rsidRPr="00E05048" w:rsidRDefault="00E05048" w:rsidP="00B12991">
      <w:pPr>
        <w:pStyle w:val="ListParagraph"/>
        <w:numPr>
          <w:ilvl w:val="0"/>
          <w:numId w:val="21"/>
        </w:numPr>
        <w:spacing w:after="0" w:line="276" w:lineRule="auto"/>
        <w:rPr>
          <w:b/>
          <w:bCs/>
          <w:sz w:val="24"/>
          <w:szCs w:val="24"/>
        </w:rPr>
      </w:pPr>
      <w:hyperlink r:id="rId19" w:history="1">
        <w:r w:rsidR="00B12991" w:rsidRPr="00E05048">
          <w:rPr>
            <w:rStyle w:val="Hyperlink"/>
            <w:b/>
            <w:bCs/>
            <w:sz w:val="24"/>
            <w:szCs w:val="24"/>
          </w:rPr>
          <w:t>Navigator Agency Application Form</w:t>
        </w:r>
      </w:hyperlink>
    </w:p>
    <w:p w14:paraId="3ADA3E87" w14:textId="74F8DAD1" w:rsidR="00B12991" w:rsidRPr="00052939" w:rsidRDefault="00052939" w:rsidP="00B12991">
      <w:pPr>
        <w:pStyle w:val="ListParagraph"/>
        <w:numPr>
          <w:ilvl w:val="0"/>
          <w:numId w:val="21"/>
        </w:numPr>
        <w:spacing w:after="0" w:line="276" w:lineRule="auto"/>
        <w:rPr>
          <w:b/>
          <w:bCs/>
          <w:sz w:val="24"/>
          <w:szCs w:val="24"/>
        </w:rPr>
      </w:pPr>
      <w:hyperlink r:id="rId20" w:history="1">
        <w:r w:rsidR="00B12991" w:rsidRPr="00052939">
          <w:rPr>
            <w:rStyle w:val="Hyperlink"/>
            <w:b/>
            <w:bCs/>
            <w:sz w:val="24"/>
            <w:szCs w:val="24"/>
          </w:rPr>
          <w:t>Qualified Community Service Provider (QCSP) Application Form</w:t>
        </w:r>
      </w:hyperlink>
    </w:p>
    <w:sectPr w:rsidR="00B12991" w:rsidRPr="00052939" w:rsidSect="0038117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A860" w14:textId="77777777" w:rsidR="0023094E" w:rsidRDefault="0023094E" w:rsidP="00D052CF">
      <w:pPr>
        <w:spacing w:after="0" w:line="240" w:lineRule="auto"/>
      </w:pPr>
      <w:r>
        <w:separator/>
      </w:r>
    </w:p>
  </w:endnote>
  <w:endnote w:type="continuationSeparator" w:id="0">
    <w:p w14:paraId="6BC423FB" w14:textId="77777777" w:rsidR="0023094E" w:rsidRDefault="0023094E" w:rsidP="00D0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65560"/>
      <w:docPartObj>
        <w:docPartGallery w:val="Page Numbers (Bottom of Page)"/>
        <w:docPartUnique/>
      </w:docPartObj>
    </w:sdtPr>
    <w:sdtEndPr>
      <w:rPr>
        <w:noProof/>
      </w:rPr>
    </w:sdtEndPr>
    <w:sdtContent>
      <w:p w14:paraId="281B31FD" w14:textId="22D573A3" w:rsidR="00C32523" w:rsidRDefault="00C32523" w:rsidP="00874352">
        <w:pPr>
          <w:pStyle w:val="Footer"/>
          <w:ind w:left="4680" w:firstLine="4680"/>
          <w:jc w:val="center"/>
        </w:pPr>
        <w:r>
          <w:fldChar w:fldCharType="begin"/>
        </w:r>
        <w:r>
          <w:instrText xml:space="preserve"> PAGE   \* MERGEFORMAT </w:instrText>
        </w:r>
        <w:r>
          <w:fldChar w:fldCharType="separate"/>
        </w:r>
        <w:r>
          <w:rPr>
            <w:noProof/>
          </w:rPr>
          <w:t>8</w:t>
        </w:r>
        <w:r>
          <w:rPr>
            <w:noProof/>
          </w:rPr>
          <w:fldChar w:fldCharType="end"/>
        </w:r>
      </w:p>
    </w:sdtContent>
  </w:sdt>
  <w:p w14:paraId="365987FC" w14:textId="77777777" w:rsidR="00C32523" w:rsidRDefault="00C3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882663"/>
      <w:docPartObj>
        <w:docPartGallery w:val="Page Numbers (Bottom of Page)"/>
        <w:docPartUnique/>
      </w:docPartObj>
    </w:sdtPr>
    <w:sdtEndPr>
      <w:rPr>
        <w:noProof/>
      </w:rPr>
    </w:sdtEndPr>
    <w:sdtContent>
      <w:p w14:paraId="3D156174" w14:textId="415FD13F" w:rsidR="00874352" w:rsidRDefault="00874352" w:rsidP="00874352">
        <w:pPr>
          <w:pStyle w:val="Footer"/>
        </w:pPr>
        <w:r>
          <w:t>RochesterWorks RFQ – GVP Local Initiative</w:t>
        </w:r>
        <w:r>
          <w:tab/>
        </w:r>
        <w:r>
          <w:tab/>
        </w:r>
        <w:r>
          <w:fldChar w:fldCharType="begin"/>
        </w:r>
        <w:r>
          <w:instrText xml:space="preserve"> PAGE   \* MERGEFORMAT </w:instrText>
        </w:r>
        <w:r>
          <w:fldChar w:fldCharType="separate"/>
        </w:r>
        <w:r>
          <w:rPr>
            <w:noProof/>
          </w:rPr>
          <w:t>8</w:t>
        </w:r>
        <w:r>
          <w:rPr>
            <w:noProof/>
          </w:rPr>
          <w:fldChar w:fldCharType="end"/>
        </w:r>
      </w:p>
    </w:sdtContent>
  </w:sdt>
  <w:p w14:paraId="78488411" w14:textId="77777777" w:rsidR="00874352" w:rsidRDefault="0087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6A10" w14:textId="77777777" w:rsidR="0023094E" w:rsidRDefault="0023094E" w:rsidP="00D052CF">
      <w:pPr>
        <w:spacing w:after="0" w:line="240" w:lineRule="auto"/>
      </w:pPr>
      <w:r>
        <w:separator/>
      </w:r>
    </w:p>
  </w:footnote>
  <w:footnote w:type="continuationSeparator" w:id="0">
    <w:p w14:paraId="1BBEEBF9" w14:textId="77777777" w:rsidR="0023094E" w:rsidRDefault="0023094E" w:rsidP="00D0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DDD7" w14:textId="2ADD7C1B" w:rsidR="00DC74E0" w:rsidRDefault="00DC74E0">
    <w:pPr>
      <w:pStyle w:val="Header"/>
    </w:pPr>
    <w:r>
      <w:rPr>
        <w:noProof/>
      </w:rPr>
      <w:drawing>
        <wp:anchor distT="0" distB="0" distL="114300" distR="114300" simplePos="0" relativeHeight="251658240" behindDoc="0" locked="0" layoutInCell="1" allowOverlap="1" wp14:anchorId="0DEEE510" wp14:editId="7AF558E2">
          <wp:simplePos x="0" y="0"/>
          <wp:positionH relativeFrom="margin">
            <wp:align>center</wp:align>
          </wp:positionH>
          <wp:positionV relativeFrom="paragraph">
            <wp:posOffset>-274320</wp:posOffset>
          </wp:positionV>
          <wp:extent cx="2933700" cy="838110"/>
          <wp:effectExtent l="0" t="0" r="0" b="63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3700" cy="838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62F"/>
    <w:multiLevelType w:val="hybridMultilevel"/>
    <w:tmpl w:val="98D24670"/>
    <w:lvl w:ilvl="0" w:tplc="AB8A4E94">
      <w:start w:val="1"/>
      <w:numFmt w:val="bullet"/>
      <w:lvlText w:val=""/>
      <w:lvlJc w:val="left"/>
      <w:pPr>
        <w:tabs>
          <w:tab w:val="num" w:pos="360"/>
        </w:tabs>
        <w:ind w:left="360"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F4828"/>
    <w:multiLevelType w:val="hybridMultilevel"/>
    <w:tmpl w:val="D61EFFE4"/>
    <w:lvl w:ilvl="0" w:tplc="90520876">
      <w:start w:val="1"/>
      <w:numFmt w:val="bullet"/>
      <w:lvlText w:val=""/>
      <w:lvlJc w:val="left"/>
      <w:pPr>
        <w:tabs>
          <w:tab w:val="num" w:pos="360"/>
        </w:tabs>
        <w:ind w:left="360"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228F8"/>
    <w:multiLevelType w:val="hybridMultilevel"/>
    <w:tmpl w:val="77847BF8"/>
    <w:lvl w:ilvl="0" w:tplc="8424FF14">
      <w:start w:val="1"/>
      <w:numFmt w:val="bullet"/>
      <w:lvlText w:val=""/>
      <w:lvlJc w:val="left"/>
      <w:pPr>
        <w:tabs>
          <w:tab w:val="num" w:pos="360"/>
        </w:tabs>
        <w:ind w:left="360" w:hanging="288"/>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2108F"/>
    <w:multiLevelType w:val="hybridMultilevel"/>
    <w:tmpl w:val="E418065A"/>
    <w:lvl w:ilvl="0" w:tplc="96AE3CC4">
      <w:start w:val="1"/>
      <w:numFmt w:val="bullet"/>
      <w:lvlText w:val=""/>
      <w:lvlJc w:val="left"/>
      <w:pPr>
        <w:tabs>
          <w:tab w:val="num" w:pos="360"/>
        </w:tabs>
        <w:ind w:left="360"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02B71"/>
    <w:multiLevelType w:val="hybridMultilevel"/>
    <w:tmpl w:val="6ECCF1C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D351C"/>
    <w:multiLevelType w:val="hybridMultilevel"/>
    <w:tmpl w:val="FF1EBC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26BBD"/>
    <w:multiLevelType w:val="hybridMultilevel"/>
    <w:tmpl w:val="3060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8419E"/>
    <w:multiLevelType w:val="hybridMultilevel"/>
    <w:tmpl w:val="B0E02F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B11EB"/>
    <w:multiLevelType w:val="hybridMultilevel"/>
    <w:tmpl w:val="44EC9934"/>
    <w:lvl w:ilvl="0" w:tplc="0409000F">
      <w:start w:val="1"/>
      <w:numFmt w:val="decimal"/>
      <w:lvlText w:val="%1."/>
      <w:lvlJc w:val="left"/>
      <w:pPr>
        <w:ind w:left="720" w:hanging="360"/>
      </w:pPr>
      <w:rPr>
        <w:rFonts w:hint="default"/>
      </w:rPr>
    </w:lvl>
    <w:lvl w:ilvl="1" w:tplc="DA2C560C">
      <w:start w:val="1"/>
      <w:numFmt w:val="lowerLetter"/>
      <w:lvlText w:val="%2.)"/>
      <w:lvlJc w:val="left"/>
      <w:pPr>
        <w:ind w:left="1440" w:hanging="360"/>
      </w:pPr>
      <w:rPr>
        <w:rFonts w:hint="default"/>
      </w:rPr>
    </w:lvl>
    <w:lvl w:ilvl="2" w:tplc="DA2C560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84D9B"/>
    <w:multiLevelType w:val="hybridMultilevel"/>
    <w:tmpl w:val="E5AECCCA"/>
    <w:lvl w:ilvl="0" w:tplc="7F7E9FEE">
      <w:start w:val="1"/>
      <w:numFmt w:val="bullet"/>
      <w:lvlText w:val=""/>
      <w:lvlJc w:val="left"/>
      <w:pPr>
        <w:tabs>
          <w:tab w:val="num" w:pos="467"/>
        </w:tabs>
        <w:ind w:left="467" w:hanging="288"/>
      </w:pPr>
      <w:rPr>
        <w:rFonts w:ascii="Symbol" w:hAnsi="Symbol" w:hint="default"/>
        <w:color w:val="auto"/>
        <w:sz w:val="22"/>
      </w:rPr>
    </w:lvl>
    <w:lvl w:ilvl="1" w:tplc="CB44A08C">
      <w:start w:val="1"/>
      <w:numFmt w:val="bullet"/>
      <w:lvlText w:val="▪"/>
      <w:lvlJc w:val="left"/>
      <w:pPr>
        <w:tabs>
          <w:tab w:val="num" w:pos="720"/>
        </w:tabs>
        <w:ind w:left="720" w:hanging="288"/>
      </w:pPr>
      <w:rPr>
        <w:rFonts w:ascii="Courier New" w:hAnsi="Courier New" w:hint="default"/>
        <w:color w:val="auto"/>
        <w:sz w:val="22"/>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10" w15:restartNumberingAfterBreak="0">
    <w:nsid w:val="3B0A3EDD"/>
    <w:multiLevelType w:val="hybridMultilevel"/>
    <w:tmpl w:val="E828CC62"/>
    <w:lvl w:ilvl="0" w:tplc="BFF219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1" w15:restartNumberingAfterBreak="0">
    <w:nsid w:val="3B5864BD"/>
    <w:multiLevelType w:val="hybridMultilevel"/>
    <w:tmpl w:val="B72C9174"/>
    <w:lvl w:ilvl="0" w:tplc="7F7E9FEE">
      <w:start w:val="1"/>
      <w:numFmt w:val="bullet"/>
      <w:lvlText w:val=""/>
      <w:lvlJc w:val="left"/>
      <w:pPr>
        <w:tabs>
          <w:tab w:val="num" w:pos="467"/>
        </w:tabs>
        <w:ind w:left="467" w:hanging="288"/>
      </w:pPr>
      <w:rPr>
        <w:rFonts w:ascii="Symbol" w:hAnsi="Symbol" w:hint="default"/>
        <w:color w:val="auto"/>
        <w:sz w:val="22"/>
      </w:rPr>
    </w:lvl>
    <w:lvl w:ilvl="1" w:tplc="96F0F102">
      <w:start w:val="1"/>
      <w:numFmt w:val="bullet"/>
      <w:lvlText w:val="▪"/>
      <w:lvlJc w:val="left"/>
      <w:pPr>
        <w:tabs>
          <w:tab w:val="num" w:pos="720"/>
        </w:tabs>
        <w:ind w:left="720" w:hanging="288"/>
      </w:pPr>
      <w:rPr>
        <w:rFonts w:ascii="Courier New" w:hAnsi="Courier New" w:hint="default"/>
        <w:color w:val="auto"/>
        <w:sz w:val="22"/>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12" w15:restartNumberingAfterBreak="0">
    <w:nsid w:val="3C4D1B39"/>
    <w:multiLevelType w:val="hybridMultilevel"/>
    <w:tmpl w:val="B3740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C63ED5"/>
    <w:multiLevelType w:val="hybridMultilevel"/>
    <w:tmpl w:val="4FF25B10"/>
    <w:lvl w:ilvl="0" w:tplc="3E86017C">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33A21"/>
    <w:multiLevelType w:val="hybridMultilevel"/>
    <w:tmpl w:val="6E5C47E0"/>
    <w:lvl w:ilvl="0" w:tplc="7F7E9FEE">
      <w:start w:val="1"/>
      <w:numFmt w:val="bullet"/>
      <w:lvlText w:val=""/>
      <w:lvlJc w:val="left"/>
      <w:pPr>
        <w:tabs>
          <w:tab w:val="num" w:pos="467"/>
        </w:tabs>
        <w:ind w:left="467" w:hanging="288"/>
      </w:pPr>
      <w:rPr>
        <w:rFonts w:ascii="Symbol" w:hAnsi="Symbol" w:hint="default"/>
        <w:color w:val="auto"/>
        <w:sz w:val="22"/>
      </w:rPr>
    </w:lvl>
    <w:lvl w:ilvl="1" w:tplc="E7D4435A">
      <w:start w:val="1"/>
      <w:numFmt w:val="bullet"/>
      <w:lvlText w:val="▪"/>
      <w:lvlJc w:val="left"/>
      <w:pPr>
        <w:tabs>
          <w:tab w:val="num" w:pos="720"/>
        </w:tabs>
        <w:ind w:left="720" w:hanging="288"/>
      </w:pPr>
      <w:rPr>
        <w:rFonts w:ascii="Courier New" w:hAnsi="Courier New" w:hint="default"/>
        <w:color w:val="auto"/>
        <w:sz w:val="22"/>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15" w15:restartNumberingAfterBreak="0">
    <w:nsid w:val="54B01E3A"/>
    <w:multiLevelType w:val="hybridMultilevel"/>
    <w:tmpl w:val="6C7426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A2C560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144F0"/>
    <w:multiLevelType w:val="hybridMultilevel"/>
    <w:tmpl w:val="C8DC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8782D"/>
    <w:multiLevelType w:val="hybridMultilevel"/>
    <w:tmpl w:val="EB444A5E"/>
    <w:lvl w:ilvl="0" w:tplc="7F7E9FEE">
      <w:start w:val="1"/>
      <w:numFmt w:val="bullet"/>
      <w:lvlText w:val=""/>
      <w:lvlJc w:val="left"/>
      <w:pPr>
        <w:tabs>
          <w:tab w:val="num" w:pos="467"/>
        </w:tabs>
        <w:ind w:left="467" w:hanging="288"/>
      </w:pPr>
      <w:rPr>
        <w:rFonts w:ascii="Symbol" w:hAnsi="Symbol" w:hint="default"/>
        <w:color w:val="auto"/>
        <w:sz w:val="22"/>
      </w:rPr>
    </w:lvl>
    <w:lvl w:ilvl="1" w:tplc="04090003">
      <w:start w:val="1"/>
      <w:numFmt w:val="bullet"/>
      <w:lvlText w:val="o"/>
      <w:lvlJc w:val="left"/>
      <w:pPr>
        <w:tabs>
          <w:tab w:val="num" w:pos="1547"/>
        </w:tabs>
        <w:ind w:left="1547" w:hanging="360"/>
      </w:pPr>
      <w:rPr>
        <w:rFonts w:ascii="Courier New" w:hAnsi="Courier New" w:cs="Courier New" w:hint="default"/>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18" w15:restartNumberingAfterBreak="0">
    <w:nsid w:val="667033F7"/>
    <w:multiLevelType w:val="hybridMultilevel"/>
    <w:tmpl w:val="0B9469AC"/>
    <w:lvl w:ilvl="0" w:tplc="80909AF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0D7D92"/>
    <w:multiLevelType w:val="hybridMultilevel"/>
    <w:tmpl w:val="506A7FE8"/>
    <w:lvl w:ilvl="0" w:tplc="96F0F102">
      <w:start w:val="1"/>
      <w:numFmt w:val="bullet"/>
      <w:lvlText w:val="▪"/>
      <w:lvlJc w:val="left"/>
      <w:pPr>
        <w:ind w:left="720" w:hanging="360"/>
      </w:pPr>
      <w:rPr>
        <w:rFonts w:ascii="Courier New" w:hAnsi="Courier New"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3"/>
  </w:num>
  <w:num w:numId="4">
    <w:abstractNumId w:val="17"/>
  </w:num>
  <w:num w:numId="5">
    <w:abstractNumId w:val="9"/>
  </w:num>
  <w:num w:numId="6">
    <w:abstractNumId w:val="14"/>
  </w:num>
  <w:num w:numId="7">
    <w:abstractNumId w:val="11"/>
  </w:num>
  <w:num w:numId="8">
    <w:abstractNumId w:val="0"/>
  </w:num>
  <w:num w:numId="9">
    <w:abstractNumId w:val="10"/>
  </w:num>
  <w:num w:numId="10">
    <w:abstractNumId w:val="12"/>
  </w:num>
  <w:num w:numId="11">
    <w:abstractNumId w:val="3"/>
  </w:num>
  <w:num w:numId="12">
    <w:abstractNumId w:val="1"/>
  </w:num>
  <w:num w:numId="13">
    <w:abstractNumId w:val="7"/>
  </w:num>
  <w:num w:numId="14">
    <w:abstractNumId w:val="19"/>
  </w:num>
  <w:num w:numId="15">
    <w:abstractNumId w:val="4"/>
  </w:num>
  <w:num w:numId="16">
    <w:abstractNumId w:val="5"/>
  </w:num>
  <w:num w:numId="17">
    <w:abstractNumId w:val="15"/>
  </w:num>
  <w:num w:numId="18">
    <w:abstractNumId w:val="15"/>
    <w:lvlOverride w:ilvl="0">
      <w:lvl w:ilvl="0" w:tplc="0409000F">
        <w:start w:val="1"/>
        <w:numFmt w:val="lowerLetter"/>
        <w:lvlText w:val="%1.)"/>
        <w:lvlJc w:val="left"/>
        <w:pPr>
          <w:ind w:left="2160" w:hanging="180"/>
        </w:pPr>
        <w:rPr>
          <w:rFonts w:hint="default"/>
        </w:rPr>
      </w:lvl>
    </w:lvlOverride>
    <w:lvlOverride w:ilvl="1">
      <w:lvl w:ilvl="1" w:tplc="04090001">
        <w:start w:val="1"/>
        <w:numFmt w:val="lowerLetter"/>
        <w:lvlText w:val="%2."/>
        <w:lvlJc w:val="left"/>
        <w:pPr>
          <w:ind w:left="1440" w:hanging="360"/>
        </w:pPr>
      </w:lvl>
    </w:lvlOverride>
    <w:lvlOverride w:ilvl="2">
      <w:lvl w:ilvl="2" w:tplc="DA2C560C">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8"/>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8A"/>
    <w:rsid w:val="00012990"/>
    <w:rsid w:val="00025773"/>
    <w:rsid w:val="00027C9B"/>
    <w:rsid w:val="00032225"/>
    <w:rsid w:val="000361C4"/>
    <w:rsid w:val="0004080E"/>
    <w:rsid w:val="00041CE4"/>
    <w:rsid w:val="00052939"/>
    <w:rsid w:val="00062BC9"/>
    <w:rsid w:val="0007116F"/>
    <w:rsid w:val="000801F0"/>
    <w:rsid w:val="00084BFB"/>
    <w:rsid w:val="00094FEC"/>
    <w:rsid w:val="000A57D0"/>
    <w:rsid w:val="000C3A14"/>
    <w:rsid w:val="000C76F5"/>
    <w:rsid w:val="000D0104"/>
    <w:rsid w:val="000D6F08"/>
    <w:rsid w:val="000E4E80"/>
    <w:rsid w:val="000E5DBA"/>
    <w:rsid w:val="001102D3"/>
    <w:rsid w:val="00145491"/>
    <w:rsid w:val="00157E44"/>
    <w:rsid w:val="0016328F"/>
    <w:rsid w:val="00172DED"/>
    <w:rsid w:val="001B573A"/>
    <w:rsid w:val="001B668D"/>
    <w:rsid w:val="001D79D7"/>
    <w:rsid w:val="001E1A66"/>
    <w:rsid w:val="001E4E32"/>
    <w:rsid w:val="001E6B31"/>
    <w:rsid w:val="001F3D9C"/>
    <w:rsid w:val="0022421F"/>
    <w:rsid w:val="0023094E"/>
    <w:rsid w:val="002377DF"/>
    <w:rsid w:val="00243D72"/>
    <w:rsid w:val="00257773"/>
    <w:rsid w:val="00257D78"/>
    <w:rsid w:val="00264F0B"/>
    <w:rsid w:val="002A7A21"/>
    <w:rsid w:val="002B0554"/>
    <w:rsid w:val="002B1B9D"/>
    <w:rsid w:val="002B2758"/>
    <w:rsid w:val="002B46C1"/>
    <w:rsid w:val="002C06F6"/>
    <w:rsid w:val="002C2000"/>
    <w:rsid w:val="002C2853"/>
    <w:rsid w:val="002C5200"/>
    <w:rsid w:val="002D4A0C"/>
    <w:rsid w:val="002E4466"/>
    <w:rsid w:val="002E7D42"/>
    <w:rsid w:val="002F1025"/>
    <w:rsid w:val="002F1970"/>
    <w:rsid w:val="0030168E"/>
    <w:rsid w:val="00316F46"/>
    <w:rsid w:val="0032397D"/>
    <w:rsid w:val="00326F59"/>
    <w:rsid w:val="003441CB"/>
    <w:rsid w:val="003631A4"/>
    <w:rsid w:val="00371012"/>
    <w:rsid w:val="00381171"/>
    <w:rsid w:val="00392EC6"/>
    <w:rsid w:val="00397B8D"/>
    <w:rsid w:val="003D231F"/>
    <w:rsid w:val="003E1163"/>
    <w:rsid w:val="003F2893"/>
    <w:rsid w:val="003F5A7B"/>
    <w:rsid w:val="004201B0"/>
    <w:rsid w:val="00424E1F"/>
    <w:rsid w:val="00426B20"/>
    <w:rsid w:val="00432B80"/>
    <w:rsid w:val="00444836"/>
    <w:rsid w:val="00451C02"/>
    <w:rsid w:val="00453D30"/>
    <w:rsid w:val="00456B4E"/>
    <w:rsid w:val="00463946"/>
    <w:rsid w:val="00463CA0"/>
    <w:rsid w:val="00467225"/>
    <w:rsid w:val="00474967"/>
    <w:rsid w:val="00482F8A"/>
    <w:rsid w:val="00491F7B"/>
    <w:rsid w:val="0049687D"/>
    <w:rsid w:val="004A343B"/>
    <w:rsid w:val="004B1258"/>
    <w:rsid w:val="004B60DF"/>
    <w:rsid w:val="004F3FAA"/>
    <w:rsid w:val="004F6A3F"/>
    <w:rsid w:val="00506944"/>
    <w:rsid w:val="005118B4"/>
    <w:rsid w:val="00521516"/>
    <w:rsid w:val="00524031"/>
    <w:rsid w:val="0052735D"/>
    <w:rsid w:val="005277DB"/>
    <w:rsid w:val="00532AA3"/>
    <w:rsid w:val="00541A39"/>
    <w:rsid w:val="00550117"/>
    <w:rsid w:val="00551E66"/>
    <w:rsid w:val="005563D7"/>
    <w:rsid w:val="00556438"/>
    <w:rsid w:val="0056317B"/>
    <w:rsid w:val="00572E69"/>
    <w:rsid w:val="00576A81"/>
    <w:rsid w:val="00596F07"/>
    <w:rsid w:val="005971B2"/>
    <w:rsid w:val="005A1AD2"/>
    <w:rsid w:val="005E62DE"/>
    <w:rsid w:val="005F29D4"/>
    <w:rsid w:val="005F2DAF"/>
    <w:rsid w:val="00605AF6"/>
    <w:rsid w:val="00607A93"/>
    <w:rsid w:val="00640674"/>
    <w:rsid w:val="0064640C"/>
    <w:rsid w:val="006574F2"/>
    <w:rsid w:val="006642D7"/>
    <w:rsid w:val="00665D43"/>
    <w:rsid w:val="006725D4"/>
    <w:rsid w:val="00676480"/>
    <w:rsid w:val="00681D53"/>
    <w:rsid w:val="00690A24"/>
    <w:rsid w:val="0069475F"/>
    <w:rsid w:val="006973B9"/>
    <w:rsid w:val="006A5331"/>
    <w:rsid w:val="006D7649"/>
    <w:rsid w:val="006F796D"/>
    <w:rsid w:val="006F7EDE"/>
    <w:rsid w:val="007004A7"/>
    <w:rsid w:val="0070456D"/>
    <w:rsid w:val="00710AF7"/>
    <w:rsid w:val="00715FDE"/>
    <w:rsid w:val="00720C75"/>
    <w:rsid w:val="00724B31"/>
    <w:rsid w:val="00742C9F"/>
    <w:rsid w:val="007432BA"/>
    <w:rsid w:val="00752763"/>
    <w:rsid w:val="007613D7"/>
    <w:rsid w:val="00774F9C"/>
    <w:rsid w:val="00777FD1"/>
    <w:rsid w:val="00791448"/>
    <w:rsid w:val="007D1705"/>
    <w:rsid w:val="007D6C86"/>
    <w:rsid w:val="007F2F68"/>
    <w:rsid w:val="007F534C"/>
    <w:rsid w:val="007F586E"/>
    <w:rsid w:val="00810121"/>
    <w:rsid w:val="008403D4"/>
    <w:rsid w:val="00851248"/>
    <w:rsid w:val="00852454"/>
    <w:rsid w:val="00854F57"/>
    <w:rsid w:val="00874352"/>
    <w:rsid w:val="008834D0"/>
    <w:rsid w:val="0089037C"/>
    <w:rsid w:val="0089090B"/>
    <w:rsid w:val="00892914"/>
    <w:rsid w:val="00893C20"/>
    <w:rsid w:val="00896137"/>
    <w:rsid w:val="008B5639"/>
    <w:rsid w:val="008B5E7E"/>
    <w:rsid w:val="008C0964"/>
    <w:rsid w:val="008C18E3"/>
    <w:rsid w:val="008E325A"/>
    <w:rsid w:val="008E6E98"/>
    <w:rsid w:val="008F1157"/>
    <w:rsid w:val="0090470A"/>
    <w:rsid w:val="00907A20"/>
    <w:rsid w:val="0092105E"/>
    <w:rsid w:val="00922EC2"/>
    <w:rsid w:val="00927E35"/>
    <w:rsid w:val="00933AC2"/>
    <w:rsid w:val="00946BA0"/>
    <w:rsid w:val="00976973"/>
    <w:rsid w:val="00986F21"/>
    <w:rsid w:val="00993EFC"/>
    <w:rsid w:val="00994631"/>
    <w:rsid w:val="009A3601"/>
    <w:rsid w:val="009A4881"/>
    <w:rsid w:val="009A708B"/>
    <w:rsid w:val="009C065C"/>
    <w:rsid w:val="009C5EBE"/>
    <w:rsid w:val="009D1BB4"/>
    <w:rsid w:val="009D2A04"/>
    <w:rsid w:val="009D2C40"/>
    <w:rsid w:val="009F4043"/>
    <w:rsid w:val="00A12263"/>
    <w:rsid w:val="00A310FC"/>
    <w:rsid w:val="00A56AB1"/>
    <w:rsid w:val="00A61636"/>
    <w:rsid w:val="00A64103"/>
    <w:rsid w:val="00A84E21"/>
    <w:rsid w:val="00AC4461"/>
    <w:rsid w:val="00AD017E"/>
    <w:rsid w:val="00B04486"/>
    <w:rsid w:val="00B07E9A"/>
    <w:rsid w:val="00B12991"/>
    <w:rsid w:val="00B171CD"/>
    <w:rsid w:val="00B31E66"/>
    <w:rsid w:val="00B464AE"/>
    <w:rsid w:val="00B54A64"/>
    <w:rsid w:val="00B819C2"/>
    <w:rsid w:val="00B84754"/>
    <w:rsid w:val="00B93F1A"/>
    <w:rsid w:val="00BA78F7"/>
    <w:rsid w:val="00BB383F"/>
    <w:rsid w:val="00BB4249"/>
    <w:rsid w:val="00BB4D62"/>
    <w:rsid w:val="00BC0621"/>
    <w:rsid w:val="00BC1E30"/>
    <w:rsid w:val="00BC752A"/>
    <w:rsid w:val="00BD2329"/>
    <w:rsid w:val="00BD5E57"/>
    <w:rsid w:val="00BE382D"/>
    <w:rsid w:val="00BF0407"/>
    <w:rsid w:val="00BF5944"/>
    <w:rsid w:val="00C01C97"/>
    <w:rsid w:val="00C11C15"/>
    <w:rsid w:val="00C32523"/>
    <w:rsid w:val="00C33552"/>
    <w:rsid w:val="00C41AD9"/>
    <w:rsid w:val="00C5060A"/>
    <w:rsid w:val="00C56DF4"/>
    <w:rsid w:val="00C604D0"/>
    <w:rsid w:val="00C70ECE"/>
    <w:rsid w:val="00C82DF3"/>
    <w:rsid w:val="00C91C75"/>
    <w:rsid w:val="00C933AB"/>
    <w:rsid w:val="00C9742C"/>
    <w:rsid w:val="00CC40DA"/>
    <w:rsid w:val="00CD3A97"/>
    <w:rsid w:val="00CD5A5D"/>
    <w:rsid w:val="00CE00D6"/>
    <w:rsid w:val="00CF3CD5"/>
    <w:rsid w:val="00CF5FAC"/>
    <w:rsid w:val="00D03D48"/>
    <w:rsid w:val="00D052CF"/>
    <w:rsid w:val="00D22173"/>
    <w:rsid w:val="00D24F01"/>
    <w:rsid w:val="00D257D0"/>
    <w:rsid w:val="00D40794"/>
    <w:rsid w:val="00D431D8"/>
    <w:rsid w:val="00D50446"/>
    <w:rsid w:val="00D66351"/>
    <w:rsid w:val="00D73369"/>
    <w:rsid w:val="00D74F73"/>
    <w:rsid w:val="00D87456"/>
    <w:rsid w:val="00DB0C6C"/>
    <w:rsid w:val="00DB1DD3"/>
    <w:rsid w:val="00DC74E0"/>
    <w:rsid w:val="00DE0F39"/>
    <w:rsid w:val="00DF4497"/>
    <w:rsid w:val="00E05048"/>
    <w:rsid w:val="00E10423"/>
    <w:rsid w:val="00E20152"/>
    <w:rsid w:val="00E30A48"/>
    <w:rsid w:val="00E34B45"/>
    <w:rsid w:val="00E379C6"/>
    <w:rsid w:val="00E52331"/>
    <w:rsid w:val="00E562AF"/>
    <w:rsid w:val="00E64747"/>
    <w:rsid w:val="00E71F7E"/>
    <w:rsid w:val="00EC5E04"/>
    <w:rsid w:val="00ED50C4"/>
    <w:rsid w:val="00EE167F"/>
    <w:rsid w:val="00F26D62"/>
    <w:rsid w:val="00F35455"/>
    <w:rsid w:val="00F37288"/>
    <w:rsid w:val="00F3734A"/>
    <w:rsid w:val="00F37D8A"/>
    <w:rsid w:val="00F45FF4"/>
    <w:rsid w:val="00F833DF"/>
    <w:rsid w:val="00FB0077"/>
    <w:rsid w:val="00FD6462"/>
    <w:rsid w:val="00FD6F82"/>
    <w:rsid w:val="00FD777A"/>
    <w:rsid w:val="00FE2AEA"/>
    <w:rsid w:val="00FE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AF153"/>
  <w15:docId w15:val="{E3007747-A56C-4965-B2AC-DFCB5935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71"/>
  </w:style>
  <w:style w:type="paragraph" w:styleId="Heading1">
    <w:name w:val="heading 1"/>
    <w:basedOn w:val="Normal"/>
    <w:next w:val="Normal"/>
    <w:link w:val="Heading1Char"/>
    <w:qFormat/>
    <w:rsid w:val="00E30A48"/>
    <w:pPr>
      <w:keepNext/>
      <w:spacing w:after="0" w:line="240" w:lineRule="auto"/>
      <w:jc w:val="center"/>
      <w:outlineLvl w:val="0"/>
    </w:pPr>
    <w:rPr>
      <w:rFonts w:ascii="Bookman Old Style" w:eastAsia="Times New Roman" w:hAnsi="Bookman Old Style" w:cs="Times New Roman"/>
      <w:b/>
      <w:bCs/>
      <w:i/>
      <w:iCs/>
      <w:sz w:val="24"/>
      <w:szCs w:val="24"/>
    </w:rPr>
  </w:style>
  <w:style w:type="paragraph" w:styleId="Heading2">
    <w:name w:val="heading 2"/>
    <w:basedOn w:val="Normal"/>
    <w:next w:val="Normal"/>
    <w:link w:val="Heading2Char"/>
    <w:uiPriority w:val="9"/>
    <w:unhideWhenUsed/>
    <w:qFormat/>
    <w:rsid w:val="000322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F8A"/>
    <w:rPr>
      <w:color w:val="0563C1" w:themeColor="hyperlink"/>
      <w:u w:val="single"/>
    </w:rPr>
  </w:style>
  <w:style w:type="character" w:styleId="FollowedHyperlink">
    <w:name w:val="FollowedHyperlink"/>
    <w:basedOn w:val="DefaultParagraphFont"/>
    <w:uiPriority w:val="99"/>
    <w:semiHidden/>
    <w:unhideWhenUsed/>
    <w:rsid w:val="005277DB"/>
    <w:rPr>
      <w:color w:val="954F72" w:themeColor="followedHyperlink"/>
      <w:u w:val="single"/>
    </w:rPr>
  </w:style>
  <w:style w:type="paragraph" w:styleId="Header">
    <w:name w:val="header"/>
    <w:basedOn w:val="Normal"/>
    <w:link w:val="HeaderChar"/>
    <w:uiPriority w:val="99"/>
    <w:unhideWhenUsed/>
    <w:rsid w:val="00D0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2CF"/>
  </w:style>
  <w:style w:type="paragraph" w:styleId="Footer">
    <w:name w:val="footer"/>
    <w:basedOn w:val="Normal"/>
    <w:link w:val="FooterChar"/>
    <w:uiPriority w:val="99"/>
    <w:unhideWhenUsed/>
    <w:rsid w:val="00D0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2CF"/>
  </w:style>
  <w:style w:type="paragraph" w:styleId="BalloonText">
    <w:name w:val="Balloon Text"/>
    <w:basedOn w:val="Normal"/>
    <w:link w:val="BalloonTextChar"/>
    <w:uiPriority w:val="99"/>
    <w:semiHidden/>
    <w:unhideWhenUsed/>
    <w:rsid w:val="0089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7C"/>
    <w:rPr>
      <w:rFonts w:ascii="Segoe UI" w:hAnsi="Segoe UI" w:cs="Segoe UI"/>
      <w:sz w:val="18"/>
      <w:szCs w:val="18"/>
    </w:rPr>
  </w:style>
  <w:style w:type="character" w:styleId="CommentReference">
    <w:name w:val="annotation reference"/>
    <w:basedOn w:val="DefaultParagraphFont"/>
    <w:uiPriority w:val="99"/>
    <w:semiHidden/>
    <w:unhideWhenUsed/>
    <w:rsid w:val="00BB4249"/>
    <w:rPr>
      <w:sz w:val="16"/>
      <w:szCs w:val="16"/>
    </w:rPr>
  </w:style>
  <w:style w:type="paragraph" w:styleId="CommentText">
    <w:name w:val="annotation text"/>
    <w:basedOn w:val="Normal"/>
    <w:link w:val="CommentTextChar"/>
    <w:uiPriority w:val="99"/>
    <w:semiHidden/>
    <w:unhideWhenUsed/>
    <w:rsid w:val="00BB4249"/>
    <w:pPr>
      <w:spacing w:line="240" w:lineRule="auto"/>
    </w:pPr>
    <w:rPr>
      <w:sz w:val="20"/>
      <w:szCs w:val="20"/>
    </w:rPr>
  </w:style>
  <w:style w:type="character" w:customStyle="1" w:styleId="CommentTextChar">
    <w:name w:val="Comment Text Char"/>
    <w:basedOn w:val="DefaultParagraphFont"/>
    <w:link w:val="CommentText"/>
    <w:uiPriority w:val="99"/>
    <w:semiHidden/>
    <w:rsid w:val="00BB4249"/>
    <w:rPr>
      <w:sz w:val="20"/>
      <w:szCs w:val="20"/>
    </w:rPr>
  </w:style>
  <w:style w:type="paragraph" w:styleId="CommentSubject">
    <w:name w:val="annotation subject"/>
    <w:basedOn w:val="CommentText"/>
    <w:next w:val="CommentText"/>
    <w:link w:val="CommentSubjectChar"/>
    <w:uiPriority w:val="99"/>
    <w:semiHidden/>
    <w:unhideWhenUsed/>
    <w:rsid w:val="00BB4249"/>
    <w:rPr>
      <w:b/>
      <w:bCs/>
    </w:rPr>
  </w:style>
  <w:style w:type="character" w:customStyle="1" w:styleId="CommentSubjectChar">
    <w:name w:val="Comment Subject Char"/>
    <w:basedOn w:val="CommentTextChar"/>
    <w:link w:val="CommentSubject"/>
    <w:uiPriority w:val="99"/>
    <w:semiHidden/>
    <w:rsid w:val="00BB4249"/>
    <w:rPr>
      <w:b/>
      <w:bCs/>
      <w:sz w:val="20"/>
      <w:szCs w:val="20"/>
    </w:rPr>
  </w:style>
  <w:style w:type="paragraph" w:styleId="Revision">
    <w:name w:val="Revision"/>
    <w:hidden/>
    <w:uiPriority w:val="99"/>
    <w:semiHidden/>
    <w:rsid w:val="00027C9B"/>
    <w:pPr>
      <w:spacing w:after="0" w:line="240" w:lineRule="auto"/>
    </w:pPr>
  </w:style>
  <w:style w:type="paragraph" w:styleId="ListParagraph">
    <w:name w:val="List Paragraph"/>
    <w:basedOn w:val="Normal"/>
    <w:uiPriority w:val="34"/>
    <w:qFormat/>
    <w:rsid w:val="007432BA"/>
    <w:pPr>
      <w:ind w:left="720"/>
      <w:contextualSpacing/>
    </w:pPr>
  </w:style>
  <w:style w:type="character" w:customStyle="1" w:styleId="Heading1Char">
    <w:name w:val="Heading 1 Char"/>
    <w:basedOn w:val="DefaultParagraphFont"/>
    <w:link w:val="Heading1"/>
    <w:rsid w:val="00E30A48"/>
    <w:rPr>
      <w:rFonts w:ascii="Bookman Old Style" w:eastAsia="Times New Roman" w:hAnsi="Bookman Old Style" w:cs="Times New Roman"/>
      <w:b/>
      <w:bCs/>
      <w:i/>
      <w:iCs/>
      <w:sz w:val="24"/>
      <w:szCs w:val="24"/>
    </w:rPr>
  </w:style>
  <w:style w:type="paragraph" w:styleId="Subtitle">
    <w:name w:val="Subtitle"/>
    <w:basedOn w:val="Normal"/>
    <w:link w:val="SubtitleChar"/>
    <w:qFormat/>
    <w:rsid w:val="00E30A48"/>
    <w:pPr>
      <w:spacing w:after="0" w:line="240" w:lineRule="auto"/>
      <w:jc w:val="center"/>
    </w:pPr>
    <w:rPr>
      <w:rFonts w:ascii="Bookman Old Style" w:eastAsia="Times New Roman" w:hAnsi="Bookman Old Style" w:cs="Times New Roman"/>
      <w:b/>
      <w:bCs/>
      <w:sz w:val="28"/>
      <w:szCs w:val="24"/>
    </w:rPr>
  </w:style>
  <w:style w:type="character" w:customStyle="1" w:styleId="SubtitleChar">
    <w:name w:val="Subtitle Char"/>
    <w:basedOn w:val="DefaultParagraphFont"/>
    <w:link w:val="Subtitle"/>
    <w:rsid w:val="00E30A48"/>
    <w:rPr>
      <w:rFonts w:ascii="Bookman Old Style" w:eastAsia="Times New Roman" w:hAnsi="Bookman Old Style" w:cs="Times New Roman"/>
      <w:b/>
      <w:bCs/>
      <w:sz w:val="28"/>
      <w:szCs w:val="24"/>
    </w:rPr>
  </w:style>
  <w:style w:type="character" w:styleId="UnresolvedMention">
    <w:name w:val="Unresolved Mention"/>
    <w:basedOn w:val="DefaultParagraphFont"/>
    <w:uiPriority w:val="99"/>
    <w:semiHidden/>
    <w:unhideWhenUsed/>
    <w:rsid w:val="003D231F"/>
    <w:rPr>
      <w:color w:val="605E5C"/>
      <w:shd w:val="clear" w:color="auto" w:fill="E1DFDD"/>
    </w:rPr>
  </w:style>
  <w:style w:type="character" w:customStyle="1" w:styleId="Heading2Char">
    <w:name w:val="Heading 2 Char"/>
    <w:basedOn w:val="DefaultParagraphFont"/>
    <w:link w:val="Heading2"/>
    <w:uiPriority w:val="9"/>
    <w:rsid w:val="00032225"/>
    <w:rPr>
      <w:rFonts w:asciiTheme="majorHAnsi" w:eastAsiaTheme="majorEastAsia" w:hAnsiTheme="majorHAnsi" w:cstheme="majorBidi"/>
      <w:color w:val="2E74B5" w:themeColor="accent1" w:themeShade="BF"/>
      <w:sz w:val="26"/>
      <w:szCs w:val="26"/>
    </w:rPr>
  </w:style>
  <w:style w:type="paragraph" w:customStyle="1" w:styleId="Default">
    <w:name w:val="Default"/>
    <w:rsid w:val="00032225"/>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styleId="NoSpacing">
    <w:name w:val="No Spacing"/>
    <w:uiPriority w:val="1"/>
    <w:qFormat/>
    <w:rsid w:val="000322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1891">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gun-violence-prevention-gvp-local-initiative-bidders-conference-tickets-176405271917?aff=UniversalLaunch" TargetMode="External"/><Relationship Id="rId13" Type="http://schemas.openxmlformats.org/officeDocument/2006/relationships/hyperlink" Target="https://www.rochesterworks.org/images/Navigator_Agency_Application_Form.docx" TargetMode="External"/><Relationship Id="rId18" Type="http://schemas.openxmlformats.org/officeDocument/2006/relationships/hyperlink" Target="http://www.rochesterworks.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Lkoslow@rochesterworks.org" TargetMode="External"/><Relationship Id="rId12" Type="http://schemas.openxmlformats.org/officeDocument/2006/relationships/hyperlink" Target="mailto:Lkoslow@rochesterworks.org" TargetMode="External"/><Relationship Id="rId17" Type="http://schemas.openxmlformats.org/officeDocument/2006/relationships/hyperlink" Target="https://www.eventbrite.com/e/gun-violence-prevention-gvp-local-initiative-bidders-conference-tickets-176405271917?aff=UniversalLaunch" TargetMode="External"/><Relationship Id="rId2" Type="http://schemas.openxmlformats.org/officeDocument/2006/relationships/styles" Target="styles.xml"/><Relationship Id="rId16" Type="http://schemas.openxmlformats.org/officeDocument/2006/relationships/hyperlink" Target="http://www.rochesterworks.org" TargetMode="External"/><Relationship Id="rId20" Type="http://schemas.openxmlformats.org/officeDocument/2006/relationships/hyperlink" Target="https://www.rochesterworks.org/images/Qualified_Community_Service_Provider_QCSP_Application_For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works.org" TargetMode="External"/><Relationship Id="rId5" Type="http://schemas.openxmlformats.org/officeDocument/2006/relationships/footnotes" Target="footnotes.xml"/><Relationship Id="rId15" Type="http://schemas.openxmlformats.org/officeDocument/2006/relationships/hyperlink" Target="mailto:Lkoslow@rochesterworks.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rochesterworks.org/images/Navigator_Agency_Application_Form.doc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ochesterworks.org/images/Qualified_Community_Service_Provider_QCSP_Application_Form.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Antwan Williams</dc:creator>
  <cp:lastModifiedBy>Ashley Mault</cp:lastModifiedBy>
  <cp:revision>2</cp:revision>
  <cp:lastPrinted>2017-03-09T20:30:00Z</cp:lastPrinted>
  <dcterms:created xsi:type="dcterms:W3CDTF">2021-09-28T12:17:00Z</dcterms:created>
  <dcterms:modified xsi:type="dcterms:W3CDTF">2021-09-28T12:17:00Z</dcterms:modified>
</cp:coreProperties>
</file>